
<file path=[Content_Types].xml><?xml version="1.0" encoding="utf-8"?>
<Types xmlns="http://schemas.openxmlformats.org/package/2006/content-types">
  <Default Extension="rels" ContentType="application/vnd.openxmlformats-package.relationships+xml"/>
  <Default Extension="undefined" ContentType="application/octet-stream"/>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48AA4" w14:textId="77777777" w:rsidR="002D2F9E" w:rsidRPr="002B5BFE" w:rsidRDefault="00000000" w:rsidP="002B5BFE">
      <w:pPr>
        <w:spacing w:after="120" w:line="360" w:lineRule="auto"/>
        <w:jc w:val="center"/>
        <w:rPr>
          <w:sz w:val="24"/>
          <w:szCs w:val="24"/>
        </w:rPr>
      </w:pPr>
      <w:r w:rsidRPr="002B5BFE">
        <w:rPr>
          <w:noProof/>
          <w:sz w:val="24"/>
          <w:szCs w:val="24"/>
        </w:rPr>
        <w:drawing>
          <wp:inline distT="0" distB="0" distL="0" distR="0" wp14:anchorId="0A520D9E" wp14:editId="08E12352">
            <wp:extent cx="1095375" cy="1019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1095375" cy="1019175"/>
                    </a:xfrm>
                    <a:prstGeom prst="rect">
                      <a:avLst/>
                    </a:prstGeom>
                  </pic:spPr>
                </pic:pic>
              </a:graphicData>
            </a:graphic>
          </wp:inline>
        </w:drawing>
      </w:r>
    </w:p>
    <w:p w14:paraId="4AC79A5B" w14:textId="77777777" w:rsidR="002D2F9E" w:rsidRPr="002B5BFE" w:rsidRDefault="00000000" w:rsidP="002B5BFE">
      <w:pPr>
        <w:spacing w:after="60" w:line="360" w:lineRule="auto"/>
        <w:jc w:val="center"/>
        <w:rPr>
          <w:sz w:val="24"/>
          <w:szCs w:val="24"/>
        </w:rPr>
      </w:pPr>
      <w:r w:rsidRPr="002B5BFE">
        <w:rPr>
          <w:b/>
          <w:bCs/>
          <w:color w:val="2E7D32"/>
          <w:sz w:val="24"/>
          <w:szCs w:val="24"/>
        </w:rPr>
        <w:t>Little Star Nursery</w:t>
      </w:r>
    </w:p>
    <w:p w14:paraId="66797ABC" w14:textId="77777777" w:rsidR="002D2F9E" w:rsidRPr="002B5BFE" w:rsidRDefault="00000000" w:rsidP="002B5BFE">
      <w:pPr>
        <w:spacing w:after="60" w:line="360" w:lineRule="auto"/>
        <w:jc w:val="center"/>
        <w:rPr>
          <w:sz w:val="24"/>
          <w:szCs w:val="24"/>
        </w:rPr>
      </w:pPr>
      <w:r w:rsidRPr="002B5BFE">
        <w:rPr>
          <w:b/>
          <w:bCs/>
          <w:color w:val="C62828"/>
          <w:sz w:val="24"/>
          <w:szCs w:val="24"/>
        </w:rPr>
        <w:t>Equality and Equal Opportunities Policy</w:t>
      </w:r>
    </w:p>
    <w:p w14:paraId="5D666ACB" w14:textId="77777777" w:rsidR="002D2F9E" w:rsidRPr="002B5BFE" w:rsidRDefault="00000000" w:rsidP="002B5BFE">
      <w:pPr>
        <w:spacing w:after="300" w:line="360" w:lineRule="auto"/>
        <w:jc w:val="center"/>
        <w:rPr>
          <w:sz w:val="24"/>
          <w:szCs w:val="24"/>
        </w:rPr>
      </w:pPr>
      <w:r w:rsidRPr="002B5BFE">
        <w:rPr>
          <w:i/>
          <w:iCs/>
          <w:color w:val="555555"/>
          <w:sz w:val="24"/>
          <w:szCs w:val="24"/>
        </w:rPr>
        <w:t xml:space="preserve">Reviewed and reissued: </w:t>
      </w:r>
      <w:proofErr w:type="gramStart"/>
      <w:r w:rsidRPr="002B5BFE">
        <w:rPr>
          <w:i/>
          <w:iCs/>
          <w:color w:val="555555"/>
          <w:sz w:val="24"/>
          <w:szCs w:val="24"/>
        </w:rPr>
        <w:t>2026  |</w:t>
      </w:r>
      <w:proofErr w:type="gramEnd"/>
      <w:r w:rsidRPr="002B5BFE">
        <w:rPr>
          <w:i/>
          <w:iCs/>
          <w:color w:val="555555"/>
          <w:sz w:val="24"/>
          <w:szCs w:val="24"/>
        </w:rPr>
        <w:t xml:space="preserve">  Next review due: 2027</w:t>
      </w:r>
    </w:p>
    <w:p w14:paraId="6DDB9620" w14:textId="77777777" w:rsidR="002D2F9E" w:rsidRPr="002B5BFE" w:rsidRDefault="00000000" w:rsidP="002B5BFE">
      <w:pPr>
        <w:spacing w:after="120" w:line="360" w:lineRule="auto"/>
        <w:rPr>
          <w:sz w:val="24"/>
          <w:szCs w:val="24"/>
        </w:rPr>
      </w:pPr>
      <w:r w:rsidRPr="002B5BFE">
        <w:rPr>
          <w:b/>
          <w:bCs/>
          <w:sz w:val="24"/>
          <w:szCs w:val="24"/>
        </w:rPr>
        <w:t>Little Star Nursery is committed to taking positive and proactive steps to ensure that we provide a safe and caring environment, free from discrimination, for everyone in our community.</w:t>
      </w:r>
    </w:p>
    <w:p w14:paraId="1C1B4EC6" w14:textId="77777777" w:rsidR="002D2F9E" w:rsidRPr="002B5BFE" w:rsidRDefault="00000000" w:rsidP="002B5BFE">
      <w:pPr>
        <w:spacing w:after="120" w:line="360" w:lineRule="auto"/>
        <w:rPr>
          <w:sz w:val="24"/>
          <w:szCs w:val="24"/>
        </w:rPr>
      </w:pPr>
      <w:r w:rsidRPr="002B5BFE">
        <w:rPr>
          <w:sz w:val="24"/>
          <w:szCs w:val="24"/>
        </w:rPr>
        <w:t>We aim to provide a welcoming and caring environment that promotes and reflects cultural and social diversity and is equally accessible to all. We will challenge any offensive behaviour, language or attitudes relating to any protected characteristic, and more broadly in relation to nationality, class or socio-economic background, culture and language.</w:t>
      </w:r>
    </w:p>
    <w:p w14:paraId="5EA9D33A" w14:textId="77777777" w:rsidR="002D2F9E" w:rsidRPr="002B5BFE" w:rsidRDefault="00000000" w:rsidP="002B5BFE">
      <w:pPr>
        <w:pStyle w:val="Heading1"/>
        <w:spacing w:line="360" w:lineRule="auto"/>
        <w:rPr>
          <w:sz w:val="24"/>
          <w:szCs w:val="24"/>
        </w:rPr>
      </w:pPr>
      <w:r w:rsidRPr="002B5BFE">
        <w:rPr>
          <w:sz w:val="24"/>
          <w:szCs w:val="24"/>
        </w:rPr>
        <w:t>Legal and Statutory Framework</w:t>
      </w:r>
    </w:p>
    <w:p w14:paraId="341934FC" w14:textId="77777777" w:rsidR="002D2F9E" w:rsidRPr="002B5BFE" w:rsidRDefault="00000000" w:rsidP="002B5BFE">
      <w:pPr>
        <w:spacing w:after="120" w:line="360" w:lineRule="auto"/>
        <w:rPr>
          <w:sz w:val="24"/>
          <w:szCs w:val="24"/>
        </w:rPr>
      </w:pPr>
      <w:r w:rsidRPr="002B5BFE">
        <w:rPr>
          <w:sz w:val="24"/>
          <w:szCs w:val="24"/>
        </w:rPr>
        <w:t xml:space="preserve">This policy has been written </w:t>
      </w:r>
      <w:proofErr w:type="gramStart"/>
      <w:r w:rsidRPr="002B5BFE">
        <w:rPr>
          <w:sz w:val="24"/>
          <w:szCs w:val="24"/>
        </w:rPr>
        <w:t>with regard to</w:t>
      </w:r>
      <w:proofErr w:type="gramEnd"/>
      <w:r w:rsidRPr="002B5BFE">
        <w:rPr>
          <w:sz w:val="24"/>
          <w:szCs w:val="24"/>
        </w:rPr>
        <w:t>:</w:t>
      </w:r>
    </w:p>
    <w:p w14:paraId="46126404" w14:textId="77777777" w:rsidR="002D2F9E" w:rsidRPr="002B5BFE" w:rsidRDefault="00000000" w:rsidP="002B5BFE">
      <w:pPr>
        <w:pStyle w:val="ListParagraph"/>
        <w:numPr>
          <w:ilvl w:val="0"/>
          <w:numId w:val="2"/>
        </w:numPr>
        <w:spacing w:after="60" w:line="360" w:lineRule="auto"/>
        <w:rPr>
          <w:sz w:val="24"/>
          <w:szCs w:val="24"/>
        </w:rPr>
      </w:pPr>
      <w:r w:rsidRPr="002B5BFE">
        <w:rPr>
          <w:sz w:val="24"/>
          <w:szCs w:val="24"/>
        </w:rPr>
        <w:t>Equality Act 2010, which consolidates and replaces earlier discrimination legislation (including the former Race Relations Act 1976, Sex Discrimination Act 1975, Disability Discrimination Act 1995 and Equal Pay Act 1970) into a single Act covering nine protected characteristics</w:t>
      </w:r>
    </w:p>
    <w:p w14:paraId="4A93B755" w14:textId="77777777" w:rsidR="002D2F9E" w:rsidRPr="002B5BFE" w:rsidRDefault="00000000" w:rsidP="002B5BFE">
      <w:pPr>
        <w:pStyle w:val="ListParagraph"/>
        <w:numPr>
          <w:ilvl w:val="0"/>
          <w:numId w:val="2"/>
        </w:numPr>
        <w:spacing w:after="60" w:line="360" w:lineRule="auto"/>
        <w:rPr>
          <w:sz w:val="24"/>
          <w:szCs w:val="24"/>
        </w:rPr>
      </w:pPr>
      <w:r w:rsidRPr="002B5BFE">
        <w:rPr>
          <w:sz w:val="24"/>
          <w:szCs w:val="24"/>
        </w:rPr>
        <w:t>Statutory Framework for the Early Years Foundation Stage (2026 edition, effective 1 September 2026)</w:t>
      </w:r>
    </w:p>
    <w:p w14:paraId="1FED1577" w14:textId="77777777" w:rsidR="002D2F9E" w:rsidRPr="002B5BFE" w:rsidRDefault="00000000" w:rsidP="002B5BFE">
      <w:pPr>
        <w:pStyle w:val="ListParagraph"/>
        <w:numPr>
          <w:ilvl w:val="0"/>
          <w:numId w:val="2"/>
        </w:numPr>
        <w:spacing w:after="60" w:line="360" w:lineRule="auto"/>
        <w:rPr>
          <w:sz w:val="24"/>
          <w:szCs w:val="24"/>
        </w:rPr>
      </w:pPr>
      <w:r w:rsidRPr="002B5BFE">
        <w:rPr>
          <w:sz w:val="24"/>
          <w:szCs w:val="24"/>
        </w:rPr>
        <w:t>Children and Families Act 2014 and the SEND Code of Practice: 0 to 25 years, reflected in our SEND Policy</w:t>
      </w:r>
    </w:p>
    <w:p w14:paraId="655D4B0C" w14:textId="77777777" w:rsidR="002D2F9E" w:rsidRPr="002B5BFE" w:rsidRDefault="00000000" w:rsidP="002B5BFE">
      <w:pPr>
        <w:pStyle w:val="ListParagraph"/>
        <w:numPr>
          <w:ilvl w:val="0"/>
          <w:numId w:val="2"/>
        </w:numPr>
        <w:spacing w:after="60" w:line="360" w:lineRule="auto"/>
        <w:rPr>
          <w:sz w:val="24"/>
          <w:szCs w:val="24"/>
        </w:rPr>
      </w:pPr>
      <w:r w:rsidRPr="002B5BFE">
        <w:rPr>
          <w:sz w:val="24"/>
          <w:szCs w:val="24"/>
        </w:rPr>
        <w:t>Children Act 1989 and Children Act 2004</w:t>
      </w:r>
    </w:p>
    <w:p w14:paraId="4714FCE0" w14:textId="77777777" w:rsidR="002D2F9E" w:rsidRPr="002B5BFE" w:rsidRDefault="00000000" w:rsidP="002B5BFE">
      <w:pPr>
        <w:pStyle w:val="ListParagraph"/>
        <w:numPr>
          <w:ilvl w:val="0"/>
          <w:numId w:val="2"/>
        </w:numPr>
        <w:spacing w:after="60" w:line="360" w:lineRule="auto"/>
        <w:rPr>
          <w:sz w:val="24"/>
          <w:szCs w:val="24"/>
        </w:rPr>
      </w:pPr>
      <w:r w:rsidRPr="002B5BFE">
        <w:rPr>
          <w:sz w:val="24"/>
          <w:szCs w:val="24"/>
        </w:rPr>
        <w:t>Childcare Act 2006</w:t>
      </w:r>
    </w:p>
    <w:p w14:paraId="0B35FE56" w14:textId="77777777" w:rsidR="002D2F9E" w:rsidRPr="002B5BFE" w:rsidRDefault="00000000" w:rsidP="002B5BFE">
      <w:pPr>
        <w:pStyle w:val="ListParagraph"/>
        <w:numPr>
          <w:ilvl w:val="0"/>
          <w:numId w:val="2"/>
        </w:numPr>
        <w:spacing w:after="60" w:line="360" w:lineRule="auto"/>
        <w:rPr>
          <w:sz w:val="24"/>
          <w:szCs w:val="24"/>
        </w:rPr>
      </w:pPr>
      <w:r w:rsidRPr="002B5BFE">
        <w:rPr>
          <w:sz w:val="24"/>
          <w:szCs w:val="24"/>
        </w:rPr>
        <w:t>Human Rights Act 1998</w:t>
      </w:r>
    </w:p>
    <w:p w14:paraId="316ADE5E" w14:textId="77777777" w:rsidR="002D2F9E" w:rsidRPr="002B5BFE" w:rsidRDefault="00000000" w:rsidP="002B5BFE">
      <w:pPr>
        <w:pStyle w:val="ListParagraph"/>
        <w:numPr>
          <w:ilvl w:val="0"/>
          <w:numId w:val="2"/>
        </w:numPr>
        <w:spacing w:after="60" w:line="360" w:lineRule="auto"/>
        <w:rPr>
          <w:sz w:val="24"/>
          <w:szCs w:val="24"/>
        </w:rPr>
      </w:pPr>
      <w:r w:rsidRPr="002B5BFE">
        <w:rPr>
          <w:sz w:val="24"/>
          <w:szCs w:val="24"/>
        </w:rPr>
        <w:t>Working Together to Safeguard Children (2026), reflected in our Safeguarding and Child Protection Policy</w:t>
      </w:r>
    </w:p>
    <w:p w14:paraId="6BE18DAB" w14:textId="77777777" w:rsidR="002D2F9E" w:rsidRPr="002B5BFE" w:rsidRDefault="00000000" w:rsidP="002B5BFE">
      <w:pPr>
        <w:pStyle w:val="ListParagraph"/>
        <w:numPr>
          <w:ilvl w:val="0"/>
          <w:numId w:val="2"/>
        </w:numPr>
        <w:spacing w:after="60" w:line="360" w:lineRule="auto"/>
        <w:rPr>
          <w:sz w:val="24"/>
          <w:szCs w:val="24"/>
        </w:rPr>
      </w:pPr>
      <w:r w:rsidRPr="002B5BFE">
        <w:rPr>
          <w:sz w:val="24"/>
          <w:szCs w:val="24"/>
        </w:rPr>
        <w:t>Ofsted's Education Inspection Framework and Early Years Inspection Toolkit, which include Inclusion as a distinct evaluation area</w:t>
      </w:r>
    </w:p>
    <w:p w14:paraId="1DEA2FBB" w14:textId="77777777" w:rsidR="002D2F9E" w:rsidRPr="002B5BFE" w:rsidRDefault="00000000" w:rsidP="002B5BFE">
      <w:pPr>
        <w:pStyle w:val="Heading1"/>
        <w:spacing w:line="360" w:lineRule="auto"/>
        <w:rPr>
          <w:sz w:val="24"/>
          <w:szCs w:val="24"/>
        </w:rPr>
      </w:pPr>
      <w:r w:rsidRPr="002B5BFE">
        <w:rPr>
          <w:sz w:val="24"/>
          <w:szCs w:val="24"/>
        </w:rPr>
        <w:lastRenderedPageBreak/>
        <w:t>Protected Characteristics</w:t>
      </w:r>
    </w:p>
    <w:p w14:paraId="3C35EAE8" w14:textId="77777777" w:rsidR="002D2F9E" w:rsidRPr="002B5BFE" w:rsidRDefault="00000000" w:rsidP="002B5BFE">
      <w:pPr>
        <w:spacing w:after="120" w:line="360" w:lineRule="auto"/>
        <w:rPr>
          <w:sz w:val="24"/>
          <w:szCs w:val="24"/>
        </w:rPr>
      </w:pPr>
      <w:r w:rsidRPr="002B5BFE">
        <w:rPr>
          <w:sz w:val="24"/>
          <w:szCs w:val="24"/>
        </w:rPr>
        <w:t>Under the Equality Act 2010, it is unlawful to discriminate against anyone because of a protected characteristic. The protected characteristics are:</w:t>
      </w:r>
    </w:p>
    <w:p w14:paraId="7B81952D" w14:textId="77777777" w:rsidR="002D2F9E" w:rsidRPr="002B5BFE" w:rsidRDefault="00000000" w:rsidP="002B5BFE">
      <w:pPr>
        <w:pStyle w:val="ListParagraph"/>
        <w:numPr>
          <w:ilvl w:val="0"/>
          <w:numId w:val="2"/>
        </w:numPr>
        <w:spacing w:after="60" w:line="360" w:lineRule="auto"/>
        <w:rPr>
          <w:sz w:val="24"/>
          <w:szCs w:val="24"/>
        </w:rPr>
      </w:pPr>
      <w:r w:rsidRPr="002B5BFE">
        <w:rPr>
          <w:sz w:val="24"/>
          <w:szCs w:val="24"/>
        </w:rPr>
        <w:t>age</w:t>
      </w:r>
    </w:p>
    <w:p w14:paraId="3544E9D1" w14:textId="77777777" w:rsidR="002D2F9E" w:rsidRPr="002B5BFE" w:rsidRDefault="00000000" w:rsidP="002B5BFE">
      <w:pPr>
        <w:pStyle w:val="ListParagraph"/>
        <w:numPr>
          <w:ilvl w:val="0"/>
          <w:numId w:val="2"/>
        </w:numPr>
        <w:spacing w:after="60" w:line="360" w:lineRule="auto"/>
        <w:rPr>
          <w:sz w:val="24"/>
          <w:szCs w:val="24"/>
        </w:rPr>
      </w:pPr>
      <w:r w:rsidRPr="002B5BFE">
        <w:rPr>
          <w:sz w:val="24"/>
          <w:szCs w:val="24"/>
        </w:rPr>
        <w:t>disability</w:t>
      </w:r>
    </w:p>
    <w:p w14:paraId="2FCAC42E" w14:textId="77777777" w:rsidR="002D2F9E" w:rsidRPr="002B5BFE" w:rsidRDefault="00000000" w:rsidP="002B5BFE">
      <w:pPr>
        <w:pStyle w:val="ListParagraph"/>
        <w:numPr>
          <w:ilvl w:val="0"/>
          <w:numId w:val="2"/>
        </w:numPr>
        <w:spacing w:after="60" w:line="360" w:lineRule="auto"/>
        <w:rPr>
          <w:sz w:val="24"/>
          <w:szCs w:val="24"/>
        </w:rPr>
      </w:pPr>
      <w:r w:rsidRPr="002B5BFE">
        <w:rPr>
          <w:sz w:val="24"/>
          <w:szCs w:val="24"/>
        </w:rPr>
        <w:t>gender reassignment</w:t>
      </w:r>
    </w:p>
    <w:p w14:paraId="10D4D69B" w14:textId="77777777" w:rsidR="002D2F9E" w:rsidRPr="002B5BFE" w:rsidRDefault="00000000" w:rsidP="002B5BFE">
      <w:pPr>
        <w:pStyle w:val="ListParagraph"/>
        <w:numPr>
          <w:ilvl w:val="0"/>
          <w:numId w:val="2"/>
        </w:numPr>
        <w:spacing w:after="60" w:line="360" w:lineRule="auto"/>
        <w:rPr>
          <w:sz w:val="24"/>
          <w:szCs w:val="24"/>
        </w:rPr>
      </w:pPr>
      <w:r w:rsidRPr="002B5BFE">
        <w:rPr>
          <w:sz w:val="24"/>
          <w:szCs w:val="24"/>
        </w:rPr>
        <w:t>marriage and civil partnership</w:t>
      </w:r>
    </w:p>
    <w:p w14:paraId="5039AD22" w14:textId="77777777" w:rsidR="002D2F9E" w:rsidRPr="002B5BFE" w:rsidRDefault="00000000" w:rsidP="002B5BFE">
      <w:pPr>
        <w:pStyle w:val="ListParagraph"/>
        <w:numPr>
          <w:ilvl w:val="0"/>
          <w:numId w:val="2"/>
        </w:numPr>
        <w:spacing w:after="60" w:line="360" w:lineRule="auto"/>
        <w:rPr>
          <w:sz w:val="24"/>
          <w:szCs w:val="24"/>
        </w:rPr>
      </w:pPr>
      <w:r w:rsidRPr="002B5BFE">
        <w:rPr>
          <w:sz w:val="24"/>
          <w:szCs w:val="24"/>
        </w:rPr>
        <w:t>pregnancy and maternity</w:t>
      </w:r>
    </w:p>
    <w:p w14:paraId="4FB3CD5D" w14:textId="77777777" w:rsidR="002D2F9E" w:rsidRPr="002B5BFE" w:rsidRDefault="00000000" w:rsidP="002B5BFE">
      <w:pPr>
        <w:pStyle w:val="ListParagraph"/>
        <w:numPr>
          <w:ilvl w:val="0"/>
          <w:numId w:val="2"/>
        </w:numPr>
        <w:spacing w:after="60" w:line="360" w:lineRule="auto"/>
        <w:rPr>
          <w:sz w:val="24"/>
          <w:szCs w:val="24"/>
        </w:rPr>
      </w:pPr>
      <w:r w:rsidRPr="002B5BFE">
        <w:rPr>
          <w:sz w:val="24"/>
          <w:szCs w:val="24"/>
        </w:rPr>
        <w:t>race (including colour, nationality, and ethnic or national origin)</w:t>
      </w:r>
    </w:p>
    <w:p w14:paraId="3FDA44B9" w14:textId="77777777" w:rsidR="002D2F9E" w:rsidRPr="002B5BFE" w:rsidRDefault="00000000" w:rsidP="002B5BFE">
      <w:pPr>
        <w:pStyle w:val="ListParagraph"/>
        <w:numPr>
          <w:ilvl w:val="0"/>
          <w:numId w:val="2"/>
        </w:numPr>
        <w:spacing w:after="60" w:line="360" w:lineRule="auto"/>
        <w:rPr>
          <w:sz w:val="24"/>
          <w:szCs w:val="24"/>
        </w:rPr>
      </w:pPr>
      <w:r w:rsidRPr="002B5BFE">
        <w:rPr>
          <w:sz w:val="24"/>
          <w:szCs w:val="24"/>
        </w:rPr>
        <w:t>religion or belief (including lack of belief)</w:t>
      </w:r>
    </w:p>
    <w:p w14:paraId="338B422D" w14:textId="77777777" w:rsidR="002D2F9E" w:rsidRPr="002B5BFE" w:rsidRDefault="00000000" w:rsidP="002B5BFE">
      <w:pPr>
        <w:pStyle w:val="ListParagraph"/>
        <w:numPr>
          <w:ilvl w:val="0"/>
          <w:numId w:val="2"/>
        </w:numPr>
        <w:spacing w:after="60" w:line="360" w:lineRule="auto"/>
        <w:rPr>
          <w:sz w:val="24"/>
          <w:szCs w:val="24"/>
        </w:rPr>
      </w:pPr>
      <w:r w:rsidRPr="002B5BFE">
        <w:rPr>
          <w:sz w:val="24"/>
          <w:szCs w:val="24"/>
        </w:rPr>
        <w:t>sex</w:t>
      </w:r>
    </w:p>
    <w:p w14:paraId="00769171" w14:textId="77777777" w:rsidR="002D2F9E" w:rsidRPr="002B5BFE" w:rsidRDefault="00000000" w:rsidP="002B5BFE">
      <w:pPr>
        <w:pStyle w:val="ListParagraph"/>
        <w:numPr>
          <w:ilvl w:val="0"/>
          <w:numId w:val="2"/>
        </w:numPr>
        <w:spacing w:after="60" w:line="360" w:lineRule="auto"/>
        <w:rPr>
          <w:sz w:val="24"/>
          <w:szCs w:val="24"/>
        </w:rPr>
      </w:pPr>
      <w:r w:rsidRPr="002B5BFE">
        <w:rPr>
          <w:sz w:val="24"/>
          <w:szCs w:val="24"/>
        </w:rPr>
        <w:t>sexual orientation</w:t>
      </w:r>
    </w:p>
    <w:p w14:paraId="5FB64E67" w14:textId="77777777" w:rsidR="002D2F9E" w:rsidRPr="002B5BFE" w:rsidRDefault="00000000" w:rsidP="002B5BFE">
      <w:pPr>
        <w:spacing w:after="120" w:line="360" w:lineRule="auto"/>
        <w:rPr>
          <w:sz w:val="24"/>
          <w:szCs w:val="24"/>
        </w:rPr>
      </w:pPr>
      <w:r w:rsidRPr="002B5BFE">
        <w:rPr>
          <w:sz w:val="24"/>
          <w:szCs w:val="24"/>
        </w:rPr>
        <w:t>We also recognise that families can face disadvantage or exclusion for reasons that are not legally protected characteristics but matter just as much to us, including socio-economic background, family structure, and language spoken at home, and our commitment to equality extends to these too.</w:t>
      </w:r>
    </w:p>
    <w:p w14:paraId="6FEAA1A7" w14:textId="77777777" w:rsidR="002D2F9E" w:rsidRPr="002B5BFE" w:rsidRDefault="00000000" w:rsidP="002B5BFE">
      <w:pPr>
        <w:pStyle w:val="Heading1"/>
        <w:spacing w:line="360" w:lineRule="auto"/>
        <w:rPr>
          <w:sz w:val="24"/>
          <w:szCs w:val="24"/>
        </w:rPr>
      </w:pPr>
      <w:r w:rsidRPr="002B5BFE">
        <w:rPr>
          <w:sz w:val="24"/>
          <w:szCs w:val="24"/>
        </w:rPr>
        <w:t>Equal Opportunities Procedures</w:t>
      </w:r>
    </w:p>
    <w:p w14:paraId="17487FFA" w14:textId="77777777" w:rsidR="002D2F9E" w:rsidRPr="002B5BFE" w:rsidRDefault="00000000" w:rsidP="002B5BFE">
      <w:pPr>
        <w:spacing w:after="120" w:line="360" w:lineRule="auto"/>
        <w:rPr>
          <w:sz w:val="24"/>
          <w:szCs w:val="24"/>
        </w:rPr>
      </w:pPr>
      <w:r w:rsidRPr="002B5BFE">
        <w:rPr>
          <w:sz w:val="24"/>
          <w:szCs w:val="24"/>
        </w:rPr>
        <w:t>To realise our objective of creating an environment free from discrimination and welcoming to all, the nursery recognises:</w:t>
      </w:r>
    </w:p>
    <w:p w14:paraId="53625A7C" w14:textId="77777777" w:rsidR="002D2F9E" w:rsidRPr="002B5BFE" w:rsidRDefault="00000000" w:rsidP="002B5BFE">
      <w:pPr>
        <w:pStyle w:val="ListParagraph"/>
        <w:numPr>
          <w:ilvl w:val="0"/>
          <w:numId w:val="2"/>
        </w:numPr>
        <w:spacing w:after="60" w:line="360" w:lineRule="auto"/>
        <w:rPr>
          <w:sz w:val="24"/>
          <w:szCs w:val="24"/>
        </w:rPr>
      </w:pPr>
      <w:r w:rsidRPr="002B5BFE">
        <w:rPr>
          <w:sz w:val="24"/>
          <w:szCs w:val="24"/>
        </w:rPr>
        <w:t xml:space="preserve">Each religion is unique, and </w:t>
      </w:r>
      <w:proofErr w:type="gramStart"/>
      <w:r w:rsidRPr="002B5BFE">
        <w:rPr>
          <w:sz w:val="24"/>
          <w:szCs w:val="24"/>
        </w:rPr>
        <w:t>each individual's</w:t>
      </w:r>
      <w:proofErr w:type="gramEnd"/>
      <w:r w:rsidRPr="002B5BFE">
        <w:rPr>
          <w:sz w:val="24"/>
          <w:szCs w:val="24"/>
        </w:rPr>
        <w:t xml:space="preserve"> or family's beliefs are important to them.</w:t>
      </w:r>
    </w:p>
    <w:p w14:paraId="7F361784" w14:textId="77777777" w:rsidR="002D2F9E" w:rsidRPr="002B5BFE" w:rsidRDefault="00000000" w:rsidP="002B5BFE">
      <w:pPr>
        <w:pStyle w:val="ListParagraph"/>
        <w:numPr>
          <w:ilvl w:val="0"/>
          <w:numId w:val="2"/>
        </w:numPr>
        <w:spacing w:after="60" w:line="360" w:lineRule="auto"/>
        <w:rPr>
          <w:sz w:val="24"/>
          <w:szCs w:val="24"/>
        </w:rPr>
      </w:pPr>
      <w:r w:rsidRPr="002B5BFE">
        <w:rPr>
          <w:sz w:val="24"/>
          <w:szCs w:val="24"/>
        </w:rPr>
        <w:t>The ethnic origins of children and their families will be respected and reflected. These are discussed during registration/home visits, and we work with families to understand and reflect their beliefs.</w:t>
      </w:r>
    </w:p>
    <w:p w14:paraId="5931264D" w14:textId="77777777" w:rsidR="002D2F9E" w:rsidRPr="002B5BFE" w:rsidRDefault="00000000" w:rsidP="002B5BFE">
      <w:pPr>
        <w:pStyle w:val="ListParagraph"/>
        <w:numPr>
          <w:ilvl w:val="0"/>
          <w:numId w:val="2"/>
        </w:numPr>
        <w:spacing w:after="60" w:line="360" w:lineRule="auto"/>
        <w:rPr>
          <w:sz w:val="24"/>
          <w:szCs w:val="24"/>
        </w:rPr>
      </w:pPr>
      <w:r w:rsidRPr="002B5BFE">
        <w:rPr>
          <w:sz w:val="24"/>
          <w:szCs w:val="24"/>
        </w:rPr>
        <w:t>Every person's cultural and linguistic background should be recognised and celebrated. Where a child is bilingual or multilingual, we will endeavour to incorporate their home language into daily routines and nursery life.</w:t>
      </w:r>
    </w:p>
    <w:p w14:paraId="4D9741D9" w14:textId="77777777" w:rsidR="002D2F9E" w:rsidRPr="002B5BFE" w:rsidRDefault="00000000" w:rsidP="002B5BFE">
      <w:pPr>
        <w:pStyle w:val="ListParagraph"/>
        <w:numPr>
          <w:ilvl w:val="0"/>
          <w:numId w:val="2"/>
        </w:numPr>
        <w:spacing w:after="60" w:line="360" w:lineRule="auto"/>
        <w:rPr>
          <w:sz w:val="24"/>
          <w:szCs w:val="24"/>
        </w:rPr>
      </w:pPr>
      <w:r w:rsidRPr="002B5BFE">
        <w:rPr>
          <w:sz w:val="24"/>
          <w:szCs w:val="24"/>
        </w:rPr>
        <w:t>Each child has individual strengths and needs, which staff will identify and support as necessary.</w:t>
      </w:r>
    </w:p>
    <w:p w14:paraId="3EC5EE8F" w14:textId="77777777" w:rsidR="002D2F9E" w:rsidRPr="002B5BFE" w:rsidRDefault="00000000" w:rsidP="002B5BFE">
      <w:pPr>
        <w:pStyle w:val="ListParagraph"/>
        <w:numPr>
          <w:ilvl w:val="0"/>
          <w:numId w:val="2"/>
        </w:numPr>
        <w:spacing w:after="60" w:line="360" w:lineRule="auto"/>
        <w:rPr>
          <w:sz w:val="24"/>
          <w:szCs w:val="24"/>
        </w:rPr>
      </w:pPr>
      <w:r w:rsidRPr="002B5BFE">
        <w:rPr>
          <w:sz w:val="24"/>
          <w:szCs w:val="24"/>
        </w:rPr>
        <w:t>All individuals entering our nursery, whether children or families, will be treated fairly and equally, including in relation to sex and gender identity.</w:t>
      </w:r>
    </w:p>
    <w:p w14:paraId="4A5DBDCA" w14:textId="77777777" w:rsidR="002D2F9E" w:rsidRPr="002B5BFE" w:rsidRDefault="00000000" w:rsidP="002B5BFE">
      <w:pPr>
        <w:pStyle w:val="ListParagraph"/>
        <w:numPr>
          <w:ilvl w:val="0"/>
          <w:numId w:val="2"/>
        </w:numPr>
        <w:spacing w:after="60" w:line="360" w:lineRule="auto"/>
        <w:rPr>
          <w:sz w:val="24"/>
          <w:szCs w:val="24"/>
        </w:rPr>
      </w:pPr>
      <w:r w:rsidRPr="002B5BFE">
        <w:rPr>
          <w:sz w:val="24"/>
          <w:szCs w:val="24"/>
        </w:rPr>
        <w:lastRenderedPageBreak/>
        <w:t>Issues of race, ethnicity, nationality, class, religion, culture, gender, language, sexual orientation or disability will never deny a child access to, or enjoyment of, the nursery's provision.</w:t>
      </w:r>
    </w:p>
    <w:p w14:paraId="0946C00F" w14:textId="77777777" w:rsidR="002D2F9E" w:rsidRPr="002B5BFE" w:rsidRDefault="00000000" w:rsidP="002B5BFE">
      <w:pPr>
        <w:pStyle w:val="ListParagraph"/>
        <w:numPr>
          <w:ilvl w:val="0"/>
          <w:numId w:val="2"/>
        </w:numPr>
        <w:spacing w:after="60" w:line="360" w:lineRule="auto"/>
        <w:rPr>
          <w:sz w:val="24"/>
          <w:szCs w:val="24"/>
        </w:rPr>
      </w:pPr>
      <w:r w:rsidRPr="002B5BFE">
        <w:rPr>
          <w:sz w:val="24"/>
          <w:szCs w:val="24"/>
        </w:rPr>
        <w:t>Children are given the freedom to express themselves in the manner they choose, provided this does not upset, offend or threaten other children or members of staff.</w:t>
      </w:r>
    </w:p>
    <w:p w14:paraId="7A42B279" w14:textId="77777777" w:rsidR="002D2F9E" w:rsidRPr="002B5BFE" w:rsidRDefault="00000000" w:rsidP="002B5BFE">
      <w:pPr>
        <w:pStyle w:val="ListParagraph"/>
        <w:numPr>
          <w:ilvl w:val="0"/>
          <w:numId w:val="2"/>
        </w:numPr>
        <w:spacing w:after="60" w:line="360" w:lineRule="auto"/>
        <w:rPr>
          <w:sz w:val="24"/>
          <w:szCs w:val="24"/>
        </w:rPr>
      </w:pPr>
      <w:r w:rsidRPr="002B5BFE">
        <w:rPr>
          <w:sz w:val="24"/>
          <w:szCs w:val="24"/>
        </w:rPr>
        <w:t>Appropriate opportunities are given to children to explore, acknowledge and value similarities and differences between themselves and others.</w:t>
      </w:r>
    </w:p>
    <w:p w14:paraId="6BC5C08B" w14:textId="77777777" w:rsidR="002D2F9E" w:rsidRPr="002B5BFE" w:rsidRDefault="00000000" w:rsidP="002B5BFE">
      <w:pPr>
        <w:pStyle w:val="ListParagraph"/>
        <w:numPr>
          <w:ilvl w:val="0"/>
          <w:numId w:val="2"/>
        </w:numPr>
        <w:spacing w:after="60" w:line="360" w:lineRule="auto"/>
        <w:rPr>
          <w:sz w:val="24"/>
          <w:szCs w:val="24"/>
        </w:rPr>
      </w:pPr>
      <w:r w:rsidRPr="002B5BFE">
        <w:rPr>
          <w:sz w:val="24"/>
          <w:szCs w:val="24"/>
        </w:rPr>
        <w:t>Any evidence of discriminatory behaviour or remarks will not be tolerated in the nursery. Such incidents will be dealt with sensitively, both to the feelings of the person to whom the behaviour was directed and to the child exhibiting it, and staff will help the child understand and move past the attitude, in line with our Behaviour Policy.</w:t>
      </w:r>
    </w:p>
    <w:p w14:paraId="1C78869D" w14:textId="77777777" w:rsidR="002D2F9E" w:rsidRPr="002B5BFE" w:rsidRDefault="00000000" w:rsidP="002B5BFE">
      <w:pPr>
        <w:pStyle w:val="Heading1"/>
        <w:spacing w:line="360" w:lineRule="auto"/>
        <w:rPr>
          <w:sz w:val="24"/>
          <w:szCs w:val="24"/>
        </w:rPr>
      </w:pPr>
      <w:r w:rsidRPr="002B5BFE">
        <w:rPr>
          <w:sz w:val="24"/>
          <w:szCs w:val="24"/>
        </w:rPr>
        <w:t>Reasonable Adjustments and Accessibility</w:t>
      </w:r>
    </w:p>
    <w:p w14:paraId="56D10116" w14:textId="77777777" w:rsidR="002D2F9E" w:rsidRPr="002B5BFE" w:rsidRDefault="00000000" w:rsidP="002B5BFE">
      <w:pPr>
        <w:spacing w:after="120" w:line="360" w:lineRule="auto"/>
        <w:rPr>
          <w:sz w:val="24"/>
          <w:szCs w:val="24"/>
        </w:rPr>
      </w:pPr>
      <w:r w:rsidRPr="002B5BFE">
        <w:rPr>
          <w:sz w:val="24"/>
          <w:szCs w:val="24"/>
        </w:rPr>
        <w:t>Under the Equality Act 2010, we have a duty to make reasonable adjustments for disabled children, staff and family members, so that they are not put at a substantial disadvantage compared with people who are not disabled. This includes considering physical access to our premises, how we communicate information, and adapting our routines and resources. Provision for individual children with SEND is set out in more detail in our SEND Policy.</w:t>
      </w:r>
    </w:p>
    <w:p w14:paraId="2B2390D8" w14:textId="77777777" w:rsidR="002D2F9E" w:rsidRPr="002B5BFE" w:rsidRDefault="00000000" w:rsidP="002B5BFE">
      <w:pPr>
        <w:pStyle w:val="Heading1"/>
        <w:spacing w:line="360" w:lineRule="auto"/>
        <w:rPr>
          <w:sz w:val="24"/>
          <w:szCs w:val="24"/>
        </w:rPr>
      </w:pPr>
      <w:r w:rsidRPr="002B5BFE">
        <w:rPr>
          <w:sz w:val="24"/>
          <w:szCs w:val="24"/>
        </w:rPr>
        <w:t>Families</w:t>
      </w:r>
    </w:p>
    <w:p w14:paraId="0E787EDF" w14:textId="77777777" w:rsidR="002D2F9E" w:rsidRPr="002B5BFE" w:rsidRDefault="00000000" w:rsidP="002B5BFE">
      <w:pPr>
        <w:spacing w:after="120" w:line="360" w:lineRule="auto"/>
        <w:rPr>
          <w:sz w:val="24"/>
          <w:szCs w:val="24"/>
        </w:rPr>
      </w:pPr>
      <w:r w:rsidRPr="002B5BFE">
        <w:rPr>
          <w:sz w:val="24"/>
          <w:szCs w:val="24"/>
        </w:rPr>
        <w:t xml:space="preserve">We recognise that many different types of family successfully love and care for children. On registration, we provide an opportunity for families to share any information that would support and aid our care for their child, such as religious or cultural beliefs, or their family make-up. We ensure that the nursery's services, help and support extend to all </w:t>
      </w:r>
      <w:proofErr w:type="gramStart"/>
      <w:r w:rsidRPr="002B5BFE">
        <w:rPr>
          <w:sz w:val="24"/>
          <w:szCs w:val="24"/>
        </w:rPr>
        <w:t>families, and</w:t>
      </w:r>
      <w:proofErr w:type="gramEnd"/>
      <w:r w:rsidRPr="002B5BFE">
        <w:rPr>
          <w:sz w:val="24"/>
          <w:szCs w:val="24"/>
        </w:rPr>
        <w:t xml:space="preserve"> are open and available to all parents/carers in the community.</w:t>
      </w:r>
    </w:p>
    <w:p w14:paraId="3FA7E0AB" w14:textId="77777777" w:rsidR="002D2F9E" w:rsidRPr="002B5BFE" w:rsidRDefault="00000000" w:rsidP="002B5BFE">
      <w:pPr>
        <w:spacing w:after="120" w:line="360" w:lineRule="auto"/>
        <w:rPr>
          <w:sz w:val="24"/>
          <w:szCs w:val="24"/>
        </w:rPr>
      </w:pPr>
      <w:r w:rsidRPr="002B5BFE">
        <w:rPr>
          <w:sz w:val="24"/>
          <w:szCs w:val="24"/>
        </w:rPr>
        <w:t>Resources are sourced that reflect different family make-ups, and practitioners will challenge and question both their own use of language and attitudes towards different types of families, ensuring children and families are aware of, and comfortable with, the fact that there are many forms of loving and caring families.</w:t>
      </w:r>
    </w:p>
    <w:p w14:paraId="2662C7AE" w14:textId="77777777" w:rsidR="002D2F9E" w:rsidRPr="002B5BFE" w:rsidRDefault="00000000" w:rsidP="002B5BFE">
      <w:pPr>
        <w:spacing w:after="120" w:line="360" w:lineRule="auto"/>
        <w:rPr>
          <w:sz w:val="24"/>
          <w:szCs w:val="24"/>
        </w:rPr>
      </w:pPr>
      <w:r w:rsidRPr="002B5BFE">
        <w:rPr>
          <w:sz w:val="24"/>
          <w:szCs w:val="24"/>
        </w:rPr>
        <w:t>All parents/carers are treated with equal concern and value.</w:t>
      </w:r>
    </w:p>
    <w:p w14:paraId="36932398" w14:textId="77777777" w:rsidR="002D2F9E" w:rsidRPr="002B5BFE" w:rsidRDefault="00000000" w:rsidP="002B5BFE">
      <w:pPr>
        <w:pStyle w:val="Heading1"/>
        <w:spacing w:line="360" w:lineRule="auto"/>
        <w:rPr>
          <w:sz w:val="24"/>
          <w:szCs w:val="24"/>
        </w:rPr>
      </w:pPr>
      <w:r w:rsidRPr="002B5BFE">
        <w:rPr>
          <w:sz w:val="24"/>
          <w:szCs w:val="24"/>
        </w:rPr>
        <w:t>Festivals</w:t>
      </w:r>
    </w:p>
    <w:p w14:paraId="45C95FB3" w14:textId="77777777" w:rsidR="002D2F9E" w:rsidRPr="002B5BFE" w:rsidRDefault="00000000" w:rsidP="002B5BFE">
      <w:pPr>
        <w:spacing w:after="120" w:line="360" w:lineRule="auto"/>
        <w:rPr>
          <w:sz w:val="24"/>
          <w:szCs w:val="24"/>
        </w:rPr>
      </w:pPr>
      <w:r w:rsidRPr="002B5BFE">
        <w:rPr>
          <w:sz w:val="24"/>
          <w:szCs w:val="24"/>
        </w:rPr>
        <w:lastRenderedPageBreak/>
        <w:t>Some of our sessions take place on premises shared with a Methodist Chapel; we do not promote or indoctrinate any specific faith. Children are made aware of festivals from a range of faiths and, where appropriate, introduced to the stories behind them. If you do not wish your child to participate in a particular celebration, please let a member of staff know.</w:t>
      </w:r>
    </w:p>
    <w:p w14:paraId="59693BEE" w14:textId="77777777" w:rsidR="002D2F9E" w:rsidRPr="002B5BFE" w:rsidRDefault="00000000" w:rsidP="002B5BFE">
      <w:pPr>
        <w:spacing w:after="120" w:line="360" w:lineRule="auto"/>
        <w:rPr>
          <w:sz w:val="24"/>
          <w:szCs w:val="24"/>
        </w:rPr>
      </w:pPr>
      <w:r w:rsidRPr="002B5BFE">
        <w:rPr>
          <w:sz w:val="24"/>
          <w:szCs w:val="24"/>
        </w:rPr>
        <w:t>Children who celebrate a festival at home that is not yet familiar to the rest of the nursery are warmly invited to share it with the group, if they and their family wish to.</w:t>
      </w:r>
    </w:p>
    <w:p w14:paraId="352CF480" w14:textId="77777777" w:rsidR="002D2F9E" w:rsidRPr="002B5BFE" w:rsidRDefault="00000000" w:rsidP="002B5BFE">
      <w:pPr>
        <w:spacing w:after="120" w:line="360" w:lineRule="auto"/>
        <w:rPr>
          <w:sz w:val="24"/>
          <w:szCs w:val="24"/>
        </w:rPr>
      </w:pPr>
      <w:r w:rsidRPr="002B5BFE">
        <w:rPr>
          <w:sz w:val="24"/>
          <w:szCs w:val="24"/>
        </w:rPr>
        <w:t>Children are encouraged to experience a variety of stories, songs, clothing and food associated with different faiths and festivals, as part of the diversity of life.</w:t>
      </w:r>
    </w:p>
    <w:p w14:paraId="18ACA094" w14:textId="77777777" w:rsidR="002D2F9E" w:rsidRPr="002B5BFE" w:rsidRDefault="00000000" w:rsidP="002B5BFE">
      <w:pPr>
        <w:pStyle w:val="Heading1"/>
        <w:spacing w:line="360" w:lineRule="auto"/>
        <w:rPr>
          <w:sz w:val="24"/>
          <w:szCs w:val="24"/>
        </w:rPr>
      </w:pPr>
      <w:r w:rsidRPr="002B5BFE">
        <w:rPr>
          <w:sz w:val="24"/>
          <w:szCs w:val="24"/>
        </w:rPr>
        <w:t>Resources</w:t>
      </w:r>
    </w:p>
    <w:p w14:paraId="31990B95" w14:textId="77777777" w:rsidR="002D2F9E" w:rsidRPr="002B5BFE" w:rsidRDefault="00000000" w:rsidP="002B5BFE">
      <w:pPr>
        <w:spacing w:after="120" w:line="360" w:lineRule="auto"/>
        <w:rPr>
          <w:sz w:val="24"/>
          <w:szCs w:val="24"/>
        </w:rPr>
      </w:pPr>
      <w:r w:rsidRPr="002B5BFE">
        <w:rPr>
          <w:sz w:val="24"/>
          <w:szCs w:val="24"/>
        </w:rPr>
        <w:t>The nursery's resources are chosen to give children a balanced view of the world, and reflect gender, relationships, and religious and cultural diversity. All children are encouraged and enabled to participate freely in all activities and with all resources.</w:t>
      </w:r>
    </w:p>
    <w:p w14:paraId="575E2759" w14:textId="77777777" w:rsidR="002D2F9E" w:rsidRPr="002B5BFE" w:rsidRDefault="00000000" w:rsidP="002B5BFE">
      <w:pPr>
        <w:spacing w:after="120" w:line="360" w:lineRule="auto"/>
        <w:rPr>
          <w:sz w:val="24"/>
          <w:szCs w:val="24"/>
        </w:rPr>
      </w:pPr>
      <w:r w:rsidRPr="002B5BFE">
        <w:rPr>
          <w:sz w:val="24"/>
          <w:szCs w:val="24"/>
        </w:rPr>
        <w:t>Materials are selected to encourage children to respect others, avoiding stereotypes and derogatory pictures or messages about any group of people.</w:t>
      </w:r>
    </w:p>
    <w:p w14:paraId="52186177" w14:textId="77777777" w:rsidR="002D2F9E" w:rsidRPr="002B5BFE" w:rsidRDefault="00000000" w:rsidP="002B5BFE">
      <w:pPr>
        <w:pStyle w:val="Heading1"/>
        <w:spacing w:line="360" w:lineRule="auto"/>
        <w:rPr>
          <w:sz w:val="24"/>
          <w:szCs w:val="24"/>
        </w:rPr>
      </w:pPr>
      <w:r w:rsidRPr="002B5BFE">
        <w:rPr>
          <w:sz w:val="24"/>
          <w:szCs w:val="24"/>
        </w:rPr>
        <w:t>Language</w:t>
      </w:r>
    </w:p>
    <w:p w14:paraId="0C5FEDCC" w14:textId="77777777" w:rsidR="002D2F9E" w:rsidRPr="002B5BFE" w:rsidRDefault="00000000" w:rsidP="002B5BFE">
      <w:pPr>
        <w:spacing w:after="120" w:line="360" w:lineRule="auto"/>
        <w:rPr>
          <w:sz w:val="24"/>
          <w:szCs w:val="24"/>
        </w:rPr>
      </w:pPr>
      <w:r w:rsidRPr="002B5BFE">
        <w:rPr>
          <w:sz w:val="24"/>
          <w:szCs w:val="24"/>
        </w:rPr>
        <w:t>Information, written and spoken, is communicated as clearly as possible, and in other languages where this is needed to support a family.</w:t>
      </w:r>
    </w:p>
    <w:p w14:paraId="57325D3C" w14:textId="77777777" w:rsidR="002D2F9E" w:rsidRPr="002B5BFE" w:rsidRDefault="00000000" w:rsidP="002B5BFE">
      <w:pPr>
        <w:spacing w:after="120" w:line="360" w:lineRule="auto"/>
        <w:rPr>
          <w:sz w:val="24"/>
          <w:szCs w:val="24"/>
        </w:rPr>
      </w:pPr>
      <w:r w:rsidRPr="002B5BFE">
        <w:rPr>
          <w:sz w:val="24"/>
          <w:szCs w:val="24"/>
        </w:rPr>
        <w:t>Bilingual and multilingual children are welcomed to share their languages, which are recognised, respected and used as extensively as possible within the nursery.</w:t>
      </w:r>
    </w:p>
    <w:p w14:paraId="422FB47E" w14:textId="77777777" w:rsidR="002D2F9E" w:rsidRPr="002B5BFE" w:rsidRDefault="00000000" w:rsidP="002B5BFE">
      <w:pPr>
        <w:pStyle w:val="Heading1"/>
        <w:spacing w:line="360" w:lineRule="auto"/>
        <w:rPr>
          <w:sz w:val="24"/>
          <w:szCs w:val="24"/>
        </w:rPr>
      </w:pPr>
      <w:r w:rsidRPr="002B5BFE">
        <w:rPr>
          <w:sz w:val="24"/>
          <w:szCs w:val="24"/>
        </w:rPr>
        <w:t>Employment</w:t>
      </w:r>
    </w:p>
    <w:p w14:paraId="3B2C1C9E" w14:textId="77777777" w:rsidR="002D2F9E" w:rsidRPr="002B5BFE" w:rsidRDefault="00000000" w:rsidP="002B5BFE">
      <w:pPr>
        <w:spacing w:after="120" w:line="360" w:lineRule="auto"/>
        <w:rPr>
          <w:sz w:val="24"/>
          <w:szCs w:val="24"/>
        </w:rPr>
      </w:pPr>
      <w:r w:rsidRPr="002B5BFE">
        <w:rPr>
          <w:sz w:val="24"/>
          <w:szCs w:val="24"/>
        </w:rPr>
        <w:t>Little Star Nursery will ensure that we appoint the best person for each role. To this end, we will:</w:t>
      </w:r>
    </w:p>
    <w:p w14:paraId="2652A0E2" w14:textId="77777777" w:rsidR="002D2F9E" w:rsidRPr="002B5BFE" w:rsidRDefault="00000000" w:rsidP="002B5BFE">
      <w:pPr>
        <w:pStyle w:val="ListParagraph"/>
        <w:numPr>
          <w:ilvl w:val="0"/>
          <w:numId w:val="2"/>
        </w:numPr>
        <w:spacing w:after="60" w:line="360" w:lineRule="auto"/>
        <w:rPr>
          <w:sz w:val="24"/>
          <w:szCs w:val="24"/>
        </w:rPr>
      </w:pPr>
      <w:r w:rsidRPr="002B5BFE">
        <w:rPr>
          <w:sz w:val="24"/>
          <w:szCs w:val="24"/>
        </w:rPr>
        <w:t>ensure the nursery's recruitment policies and procedures are open, fair and non-discriminatory, in line with our Staffing and Safer Recruitment Policy;</w:t>
      </w:r>
    </w:p>
    <w:p w14:paraId="4AF2BC84" w14:textId="77777777" w:rsidR="002D2F9E" w:rsidRPr="002B5BFE" w:rsidRDefault="00000000" w:rsidP="002B5BFE">
      <w:pPr>
        <w:pStyle w:val="ListParagraph"/>
        <w:numPr>
          <w:ilvl w:val="0"/>
          <w:numId w:val="2"/>
        </w:numPr>
        <w:spacing w:after="60" w:line="360" w:lineRule="auto"/>
        <w:rPr>
          <w:sz w:val="24"/>
          <w:szCs w:val="24"/>
        </w:rPr>
      </w:pPr>
      <w:r w:rsidRPr="002B5BFE">
        <w:rPr>
          <w:sz w:val="24"/>
          <w:szCs w:val="24"/>
        </w:rPr>
        <w:t>ensure all members of staff are aware of, and understand, this policy as it relates to all aspects of our work;</w:t>
      </w:r>
    </w:p>
    <w:p w14:paraId="5D36F98E" w14:textId="77777777" w:rsidR="002D2F9E" w:rsidRPr="002B5BFE" w:rsidRDefault="00000000" w:rsidP="002B5BFE">
      <w:pPr>
        <w:pStyle w:val="ListParagraph"/>
        <w:numPr>
          <w:ilvl w:val="0"/>
          <w:numId w:val="2"/>
        </w:numPr>
        <w:spacing w:after="60" w:line="360" w:lineRule="auto"/>
        <w:rPr>
          <w:sz w:val="24"/>
          <w:szCs w:val="24"/>
        </w:rPr>
      </w:pPr>
      <w:r w:rsidRPr="002B5BFE">
        <w:rPr>
          <w:sz w:val="24"/>
          <w:szCs w:val="24"/>
        </w:rPr>
        <w:t>encourage and support staff to act as positive role models to children, by displaying and promoting tolerant and respectful behaviour, language and attitudes, and challenging any discriminatory incident;</w:t>
      </w:r>
    </w:p>
    <w:p w14:paraId="2110A21E" w14:textId="77777777" w:rsidR="002D2F9E" w:rsidRPr="002B5BFE" w:rsidRDefault="00000000" w:rsidP="002B5BFE">
      <w:pPr>
        <w:pStyle w:val="ListParagraph"/>
        <w:numPr>
          <w:ilvl w:val="0"/>
          <w:numId w:val="2"/>
        </w:numPr>
        <w:spacing w:after="60" w:line="360" w:lineRule="auto"/>
        <w:rPr>
          <w:sz w:val="24"/>
          <w:szCs w:val="24"/>
        </w:rPr>
      </w:pPr>
      <w:r w:rsidRPr="002B5BFE">
        <w:rPr>
          <w:sz w:val="24"/>
          <w:szCs w:val="24"/>
        </w:rPr>
        <w:lastRenderedPageBreak/>
        <w:t>make reasonable adjustments for disabled staff and job applicants; and</w:t>
      </w:r>
    </w:p>
    <w:p w14:paraId="16281119" w14:textId="77777777" w:rsidR="002D2F9E" w:rsidRPr="002B5BFE" w:rsidRDefault="00000000" w:rsidP="002B5BFE">
      <w:pPr>
        <w:pStyle w:val="ListParagraph"/>
        <w:numPr>
          <w:ilvl w:val="0"/>
          <w:numId w:val="2"/>
        </w:numPr>
        <w:spacing w:after="60" w:line="360" w:lineRule="auto"/>
        <w:rPr>
          <w:sz w:val="24"/>
          <w:szCs w:val="24"/>
        </w:rPr>
      </w:pPr>
      <w:r w:rsidRPr="002B5BFE">
        <w:rPr>
          <w:sz w:val="24"/>
          <w:szCs w:val="24"/>
        </w:rPr>
        <w:t>treat seriously any member of staff found to be acting, or to have acted, in a discriminatory way, in line with our disciplinary procedures.</w:t>
      </w:r>
    </w:p>
    <w:p w14:paraId="1A24A867" w14:textId="77777777" w:rsidR="002D2F9E" w:rsidRPr="002B5BFE" w:rsidRDefault="00000000" w:rsidP="002B5BFE">
      <w:pPr>
        <w:pStyle w:val="Heading1"/>
        <w:spacing w:line="360" w:lineRule="auto"/>
        <w:rPr>
          <w:sz w:val="24"/>
          <w:szCs w:val="24"/>
        </w:rPr>
      </w:pPr>
      <w:r w:rsidRPr="002B5BFE">
        <w:rPr>
          <w:sz w:val="24"/>
          <w:szCs w:val="24"/>
        </w:rPr>
        <w:t>Roles and Monitoring</w:t>
      </w:r>
    </w:p>
    <w:p w14:paraId="0B5D335D" w14:textId="77777777" w:rsidR="002D2F9E" w:rsidRPr="002B5BFE" w:rsidRDefault="00000000" w:rsidP="002B5BFE">
      <w:pPr>
        <w:spacing w:after="120" w:line="360" w:lineRule="auto"/>
        <w:rPr>
          <w:sz w:val="24"/>
          <w:szCs w:val="24"/>
        </w:rPr>
      </w:pPr>
      <w:r w:rsidRPr="002B5BFE">
        <w:rPr>
          <w:sz w:val="24"/>
          <w:szCs w:val="24"/>
        </w:rPr>
        <w:t>The Equality Lead is responsible for ensuring that this policy is implemented and that its effectiveness is regularly monitored. This includes ensuring that:</w:t>
      </w:r>
    </w:p>
    <w:p w14:paraId="11883641" w14:textId="77777777" w:rsidR="002D2F9E" w:rsidRPr="002B5BFE" w:rsidRDefault="00000000" w:rsidP="002B5BFE">
      <w:pPr>
        <w:pStyle w:val="ListParagraph"/>
        <w:numPr>
          <w:ilvl w:val="0"/>
          <w:numId w:val="2"/>
        </w:numPr>
        <w:spacing w:after="60" w:line="360" w:lineRule="auto"/>
        <w:rPr>
          <w:sz w:val="24"/>
          <w:szCs w:val="24"/>
        </w:rPr>
      </w:pPr>
      <w:r w:rsidRPr="002B5BFE">
        <w:rPr>
          <w:sz w:val="24"/>
          <w:szCs w:val="24"/>
        </w:rPr>
        <w:t>staff receive appropriate training;</w:t>
      </w:r>
    </w:p>
    <w:p w14:paraId="31960952" w14:textId="77777777" w:rsidR="002D2F9E" w:rsidRPr="002B5BFE" w:rsidRDefault="00000000" w:rsidP="002B5BFE">
      <w:pPr>
        <w:pStyle w:val="ListParagraph"/>
        <w:numPr>
          <w:ilvl w:val="0"/>
          <w:numId w:val="2"/>
        </w:numPr>
        <w:spacing w:after="60" w:line="360" w:lineRule="auto"/>
        <w:rPr>
          <w:sz w:val="24"/>
          <w:szCs w:val="24"/>
        </w:rPr>
      </w:pPr>
      <w:r w:rsidRPr="002B5BFE">
        <w:rPr>
          <w:sz w:val="24"/>
          <w:szCs w:val="24"/>
        </w:rPr>
        <w:t>this policy remains consistent with current legislation and guidance; and</w:t>
      </w:r>
    </w:p>
    <w:p w14:paraId="63F060FC" w14:textId="77777777" w:rsidR="002D2F9E" w:rsidRPr="002B5BFE" w:rsidRDefault="00000000" w:rsidP="002B5BFE">
      <w:pPr>
        <w:pStyle w:val="ListParagraph"/>
        <w:numPr>
          <w:ilvl w:val="0"/>
          <w:numId w:val="2"/>
        </w:numPr>
        <w:spacing w:after="60" w:line="360" w:lineRule="auto"/>
        <w:rPr>
          <w:sz w:val="24"/>
          <w:szCs w:val="24"/>
        </w:rPr>
      </w:pPr>
      <w:r w:rsidRPr="002B5BFE">
        <w:rPr>
          <w:sz w:val="24"/>
          <w:szCs w:val="24"/>
        </w:rPr>
        <w:t>appropriate action is taken wherever discriminatory behaviour, language or attitudes become apparent.</w:t>
      </w:r>
    </w:p>
    <w:p w14:paraId="17C5875B" w14:textId="77777777" w:rsidR="002D2F9E" w:rsidRPr="002B5BFE" w:rsidRDefault="00000000" w:rsidP="002B5BFE">
      <w:pPr>
        <w:spacing w:after="120" w:line="360" w:lineRule="auto"/>
        <w:rPr>
          <w:sz w:val="24"/>
          <w:szCs w:val="24"/>
        </w:rPr>
      </w:pPr>
      <w:r w:rsidRPr="002B5BFE">
        <w:rPr>
          <w:sz w:val="24"/>
          <w:szCs w:val="24"/>
        </w:rPr>
        <w:t>Our Equality Lead is Kate Wilson.</w:t>
      </w:r>
    </w:p>
    <w:p w14:paraId="0FE65F71" w14:textId="77777777" w:rsidR="002D2F9E" w:rsidRPr="002B5BFE" w:rsidRDefault="00000000" w:rsidP="002B5BFE">
      <w:pPr>
        <w:pStyle w:val="Heading1"/>
        <w:spacing w:line="360" w:lineRule="auto"/>
        <w:rPr>
          <w:sz w:val="24"/>
          <w:szCs w:val="24"/>
        </w:rPr>
      </w:pPr>
      <w:r w:rsidRPr="002B5BFE">
        <w:rPr>
          <w:sz w:val="24"/>
          <w:szCs w:val="24"/>
        </w:rPr>
        <w:t>Links to Other Policies</w:t>
      </w:r>
    </w:p>
    <w:p w14:paraId="13E81A11" w14:textId="77777777" w:rsidR="002D2F9E" w:rsidRPr="002B5BFE" w:rsidRDefault="00000000" w:rsidP="002B5BFE">
      <w:pPr>
        <w:spacing w:after="120" w:line="360" w:lineRule="auto"/>
        <w:rPr>
          <w:sz w:val="24"/>
          <w:szCs w:val="24"/>
        </w:rPr>
      </w:pPr>
      <w:r w:rsidRPr="002B5BFE">
        <w:rPr>
          <w:sz w:val="24"/>
          <w:szCs w:val="24"/>
        </w:rPr>
        <w:t>This policy should be read alongside our SEND Policy, Safeguarding and Child Protection Policy, Behaviour Policy, Staffing and Safer Recruitment Policy, and Complaints Policy.</w:t>
      </w:r>
    </w:p>
    <w:p w14:paraId="4A3CB180" w14:textId="77777777" w:rsidR="002D2F9E" w:rsidRPr="002B5BFE" w:rsidRDefault="00000000" w:rsidP="002B5BFE">
      <w:pPr>
        <w:pStyle w:val="Heading1"/>
        <w:spacing w:line="360" w:lineRule="auto"/>
        <w:rPr>
          <w:sz w:val="24"/>
          <w:szCs w:val="24"/>
        </w:rPr>
      </w:pPr>
      <w:r w:rsidRPr="002B5BFE">
        <w:rPr>
          <w:sz w:val="24"/>
          <w:szCs w:val="24"/>
        </w:rPr>
        <w:t>Review</w:t>
      </w:r>
    </w:p>
    <w:p w14:paraId="1572659A" w14:textId="77777777" w:rsidR="002D2F9E" w:rsidRPr="002B5BFE" w:rsidRDefault="00000000" w:rsidP="002B5BFE">
      <w:pPr>
        <w:spacing w:after="120" w:line="360" w:lineRule="auto"/>
        <w:rPr>
          <w:sz w:val="24"/>
          <w:szCs w:val="24"/>
        </w:rPr>
      </w:pPr>
      <w:r w:rsidRPr="002B5BFE">
        <w:rPr>
          <w:sz w:val="24"/>
          <w:szCs w:val="24"/>
        </w:rPr>
        <w:t>This policy is reviewed at least annually, and sooner where there is a change in equality law, the EYFS statutory framework, or Ofsted's requirements.</w:t>
      </w:r>
    </w:p>
    <w:p w14:paraId="6E338B74" w14:textId="5CA22899" w:rsidR="002D2F9E" w:rsidRPr="002B5BFE" w:rsidRDefault="00000000" w:rsidP="002B5BFE">
      <w:pPr>
        <w:spacing w:after="120" w:line="360" w:lineRule="auto"/>
        <w:rPr>
          <w:sz w:val="24"/>
          <w:szCs w:val="24"/>
        </w:rPr>
      </w:pPr>
      <w:r w:rsidRPr="002B5BFE">
        <w:rPr>
          <w:i/>
          <w:iCs/>
          <w:sz w:val="24"/>
          <w:szCs w:val="24"/>
        </w:rPr>
        <w:t>Policy reviewed and reissued: 2026. Next scheduled review: 2027, or sooner if statutory guidance changes.</w:t>
      </w:r>
    </w:p>
    <w:p w14:paraId="4A79DA4D" w14:textId="77777777" w:rsidR="002D2F9E" w:rsidRPr="002B5BFE" w:rsidRDefault="00000000" w:rsidP="002B5BFE">
      <w:pPr>
        <w:pStyle w:val="Heading1"/>
        <w:spacing w:line="360" w:lineRule="auto"/>
        <w:rPr>
          <w:sz w:val="24"/>
          <w:szCs w:val="24"/>
        </w:rPr>
      </w:pPr>
      <w:r w:rsidRPr="002B5BFE">
        <w:rPr>
          <w:sz w:val="24"/>
          <w:szCs w:val="24"/>
        </w:rPr>
        <w:t>Appendix A — Equality Lead</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75"/>
        <w:gridCol w:w="5675"/>
      </w:tblGrid>
      <w:tr w:rsidR="002D2F9E" w:rsidRPr="002B5BFE" w14:paraId="16645927" w14:textId="77777777">
        <w:tblPrEx>
          <w:tblCellMar>
            <w:top w:w="0" w:type="dxa"/>
            <w:bottom w:w="0" w:type="dxa"/>
          </w:tblCellMar>
        </w:tblPrEx>
        <w:tc>
          <w:tcPr>
            <w:tcW w:w="3675" w:type="dxa"/>
            <w:shd w:val="clear" w:color="auto" w:fill="EAF3EA"/>
          </w:tcPr>
          <w:p w14:paraId="3FB88ADF" w14:textId="77777777" w:rsidR="002D2F9E" w:rsidRPr="002B5BFE" w:rsidRDefault="00000000" w:rsidP="002B5BFE">
            <w:pPr>
              <w:spacing w:line="360" w:lineRule="auto"/>
              <w:rPr>
                <w:sz w:val="24"/>
                <w:szCs w:val="24"/>
              </w:rPr>
            </w:pPr>
            <w:r w:rsidRPr="002B5BFE">
              <w:rPr>
                <w:b/>
                <w:bCs/>
                <w:sz w:val="24"/>
                <w:szCs w:val="24"/>
              </w:rPr>
              <w:t>Role</w:t>
            </w:r>
          </w:p>
        </w:tc>
        <w:tc>
          <w:tcPr>
            <w:tcW w:w="5675" w:type="dxa"/>
            <w:shd w:val="clear" w:color="auto" w:fill="EAF3EA"/>
          </w:tcPr>
          <w:p w14:paraId="25B4711E" w14:textId="77777777" w:rsidR="002D2F9E" w:rsidRPr="002B5BFE" w:rsidRDefault="00000000" w:rsidP="002B5BFE">
            <w:pPr>
              <w:spacing w:line="360" w:lineRule="auto"/>
              <w:rPr>
                <w:sz w:val="24"/>
                <w:szCs w:val="24"/>
              </w:rPr>
            </w:pPr>
            <w:r w:rsidRPr="002B5BFE">
              <w:rPr>
                <w:b/>
                <w:bCs/>
                <w:sz w:val="24"/>
                <w:szCs w:val="24"/>
              </w:rPr>
              <w:t>Name</w:t>
            </w:r>
          </w:p>
        </w:tc>
      </w:tr>
      <w:tr w:rsidR="002D2F9E" w:rsidRPr="002B5BFE" w14:paraId="42513E3A" w14:textId="77777777">
        <w:tblPrEx>
          <w:tblCellMar>
            <w:top w:w="0" w:type="dxa"/>
            <w:bottom w:w="0" w:type="dxa"/>
          </w:tblCellMar>
        </w:tblPrEx>
        <w:tc>
          <w:tcPr>
            <w:tcW w:w="3675" w:type="dxa"/>
          </w:tcPr>
          <w:p w14:paraId="22BCEB10" w14:textId="77777777" w:rsidR="002D2F9E" w:rsidRPr="002B5BFE" w:rsidRDefault="00000000" w:rsidP="002B5BFE">
            <w:pPr>
              <w:spacing w:line="360" w:lineRule="auto"/>
              <w:rPr>
                <w:sz w:val="24"/>
                <w:szCs w:val="24"/>
              </w:rPr>
            </w:pPr>
            <w:r w:rsidRPr="002B5BFE">
              <w:rPr>
                <w:sz w:val="24"/>
                <w:szCs w:val="24"/>
              </w:rPr>
              <w:t>Equality Lead</w:t>
            </w:r>
          </w:p>
        </w:tc>
        <w:tc>
          <w:tcPr>
            <w:tcW w:w="5675" w:type="dxa"/>
          </w:tcPr>
          <w:p w14:paraId="449279A3" w14:textId="5190E633" w:rsidR="002D2F9E" w:rsidRPr="002B5BFE" w:rsidRDefault="00000000" w:rsidP="002B5BFE">
            <w:pPr>
              <w:spacing w:line="360" w:lineRule="auto"/>
              <w:rPr>
                <w:sz w:val="24"/>
                <w:szCs w:val="24"/>
              </w:rPr>
            </w:pPr>
            <w:r w:rsidRPr="002B5BFE">
              <w:rPr>
                <w:sz w:val="24"/>
                <w:szCs w:val="24"/>
              </w:rPr>
              <w:t xml:space="preserve">Kate </w:t>
            </w:r>
            <w:r w:rsidR="002B5BFE" w:rsidRPr="002B5BFE">
              <w:rPr>
                <w:sz w:val="24"/>
                <w:szCs w:val="24"/>
              </w:rPr>
              <w:t>Rule (</w:t>
            </w:r>
            <w:proofErr w:type="gramStart"/>
            <w:r w:rsidR="002B5BFE" w:rsidRPr="002B5BFE">
              <w:rPr>
                <w:sz w:val="24"/>
                <w:szCs w:val="24"/>
              </w:rPr>
              <w:t xml:space="preserve">Farrington)   </w:t>
            </w:r>
            <w:proofErr w:type="gramEnd"/>
            <w:r w:rsidR="002B5BFE" w:rsidRPr="002B5BFE">
              <w:rPr>
                <w:sz w:val="24"/>
                <w:szCs w:val="24"/>
              </w:rPr>
              <w:t xml:space="preserve">Lydia Maggs (Paulton) </w:t>
            </w:r>
          </w:p>
        </w:tc>
      </w:tr>
    </w:tbl>
    <w:p w14:paraId="3572A5DE" w14:textId="3EDC2518" w:rsidR="002D2F9E" w:rsidRPr="002B5BFE" w:rsidRDefault="002D2F9E" w:rsidP="002B5BFE">
      <w:pPr>
        <w:pStyle w:val="Heading1"/>
        <w:spacing w:line="360" w:lineRule="auto"/>
        <w:rPr>
          <w:sz w:val="24"/>
          <w:szCs w:val="24"/>
        </w:rPr>
      </w:pPr>
    </w:p>
    <w:sectPr w:rsidR="002D2F9E" w:rsidRPr="002B5BFE">
      <w:pgSz w:w="11906" w:h="16838"/>
      <w:pgMar w:top="1000" w:right="1100" w:bottom="10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6754D"/>
    <w:multiLevelType w:val="hybridMultilevel"/>
    <w:tmpl w:val="CB8EA89E"/>
    <w:lvl w:ilvl="0" w:tplc="3594D0AC">
      <w:start w:val="1"/>
      <w:numFmt w:val="bullet"/>
      <w:lvlText w:val="●"/>
      <w:lvlJc w:val="left"/>
      <w:pPr>
        <w:ind w:left="720" w:hanging="360"/>
      </w:pPr>
    </w:lvl>
    <w:lvl w:ilvl="1" w:tplc="087826C2">
      <w:start w:val="1"/>
      <w:numFmt w:val="bullet"/>
      <w:lvlText w:val="○"/>
      <w:lvlJc w:val="left"/>
      <w:pPr>
        <w:ind w:left="1440" w:hanging="360"/>
      </w:pPr>
    </w:lvl>
    <w:lvl w:ilvl="2" w:tplc="56BAA4A6">
      <w:start w:val="1"/>
      <w:numFmt w:val="bullet"/>
      <w:lvlText w:val="■"/>
      <w:lvlJc w:val="left"/>
      <w:pPr>
        <w:ind w:left="2160" w:hanging="360"/>
      </w:pPr>
    </w:lvl>
    <w:lvl w:ilvl="3" w:tplc="F88CB566">
      <w:start w:val="1"/>
      <w:numFmt w:val="bullet"/>
      <w:lvlText w:val="●"/>
      <w:lvlJc w:val="left"/>
      <w:pPr>
        <w:ind w:left="2880" w:hanging="360"/>
      </w:pPr>
    </w:lvl>
    <w:lvl w:ilvl="4" w:tplc="84AEB0E4">
      <w:start w:val="1"/>
      <w:numFmt w:val="bullet"/>
      <w:lvlText w:val="○"/>
      <w:lvlJc w:val="left"/>
      <w:pPr>
        <w:ind w:left="3600" w:hanging="360"/>
      </w:pPr>
    </w:lvl>
    <w:lvl w:ilvl="5" w:tplc="A2169880">
      <w:start w:val="1"/>
      <w:numFmt w:val="bullet"/>
      <w:lvlText w:val="■"/>
      <w:lvlJc w:val="left"/>
      <w:pPr>
        <w:ind w:left="4320" w:hanging="360"/>
      </w:pPr>
    </w:lvl>
    <w:lvl w:ilvl="6" w:tplc="F21A7260">
      <w:start w:val="1"/>
      <w:numFmt w:val="bullet"/>
      <w:lvlText w:val="●"/>
      <w:lvlJc w:val="left"/>
      <w:pPr>
        <w:ind w:left="5040" w:hanging="360"/>
      </w:pPr>
    </w:lvl>
    <w:lvl w:ilvl="7" w:tplc="590C78FA">
      <w:start w:val="1"/>
      <w:numFmt w:val="bullet"/>
      <w:lvlText w:val="●"/>
      <w:lvlJc w:val="left"/>
      <w:pPr>
        <w:ind w:left="5760" w:hanging="360"/>
      </w:pPr>
    </w:lvl>
    <w:lvl w:ilvl="8" w:tplc="7088800A">
      <w:start w:val="1"/>
      <w:numFmt w:val="bullet"/>
      <w:lvlText w:val="●"/>
      <w:lvlJc w:val="left"/>
      <w:pPr>
        <w:ind w:left="6480" w:hanging="360"/>
      </w:pPr>
    </w:lvl>
  </w:abstractNum>
  <w:abstractNum w:abstractNumId="1" w15:restartNumberingAfterBreak="0">
    <w:nsid w:val="47BD510A"/>
    <w:multiLevelType w:val="hybridMultilevel"/>
    <w:tmpl w:val="659C983C"/>
    <w:lvl w:ilvl="0" w:tplc="E21279D4">
      <w:start w:val="1"/>
      <w:numFmt w:val="bullet"/>
      <w:lvlText w:val="•"/>
      <w:lvlJc w:val="left"/>
      <w:pPr>
        <w:ind w:left="504" w:hanging="288"/>
      </w:pPr>
    </w:lvl>
    <w:lvl w:ilvl="1" w:tplc="520ACC7A">
      <w:start w:val="1"/>
      <w:numFmt w:val="bullet"/>
      <w:lvlText w:val="◦"/>
      <w:lvlJc w:val="left"/>
      <w:pPr>
        <w:ind w:left="1008" w:hanging="288"/>
      </w:pPr>
    </w:lvl>
    <w:lvl w:ilvl="2" w:tplc="2188A76A">
      <w:numFmt w:val="decimal"/>
      <w:lvlText w:val=""/>
      <w:lvlJc w:val="left"/>
    </w:lvl>
    <w:lvl w:ilvl="3" w:tplc="160AEB56">
      <w:numFmt w:val="decimal"/>
      <w:lvlText w:val=""/>
      <w:lvlJc w:val="left"/>
    </w:lvl>
    <w:lvl w:ilvl="4" w:tplc="E2A09234">
      <w:numFmt w:val="decimal"/>
      <w:lvlText w:val=""/>
      <w:lvlJc w:val="left"/>
    </w:lvl>
    <w:lvl w:ilvl="5" w:tplc="6F00D73C">
      <w:numFmt w:val="decimal"/>
      <w:lvlText w:val=""/>
      <w:lvlJc w:val="left"/>
    </w:lvl>
    <w:lvl w:ilvl="6" w:tplc="A648B546">
      <w:numFmt w:val="decimal"/>
      <w:lvlText w:val=""/>
      <w:lvlJc w:val="left"/>
    </w:lvl>
    <w:lvl w:ilvl="7" w:tplc="EA86984A">
      <w:numFmt w:val="decimal"/>
      <w:lvlText w:val=""/>
      <w:lvlJc w:val="left"/>
    </w:lvl>
    <w:lvl w:ilvl="8" w:tplc="C4CEA3AA">
      <w:numFmt w:val="decimal"/>
      <w:lvlText w:val=""/>
      <w:lvlJc w:val="left"/>
    </w:lvl>
  </w:abstractNum>
  <w:num w:numId="1" w16cid:durableId="424112091">
    <w:abstractNumId w:val="0"/>
    <w:lvlOverride w:ilvl="0">
      <w:startOverride w:val="1"/>
    </w:lvlOverride>
  </w:num>
  <w:num w:numId="2" w16cid:durableId="44492967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F9E"/>
    <w:rsid w:val="000E2883"/>
    <w:rsid w:val="002B5BFE"/>
    <w:rsid w:val="002D2F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D8F37"/>
  <w15:docId w15:val="{12CF0EEC-F479-4F45-82C9-F28FE85A0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B1B1B"/>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6" w:space="4" w:color="2E7D32"/>
      </w:pBdr>
      <w:spacing w:before="280" w:after="140"/>
      <w:outlineLvl w:val="0"/>
    </w:pPr>
    <w:rPr>
      <w:b/>
      <w:bCs/>
      <w:color w:val="2E7D32"/>
      <w:sz w:val="30"/>
      <w:szCs w:val="30"/>
    </w:rPr>
  </w:style>
  <w:style w:type="paragraph" w:styleId="Heading2">
    <w:name w:val="heading 2"/>
    <w:uiPriority w:val="9"/>
    <w:semiHidden/>
    <w:unhideWhenUsed/>
    <w:qFormat/>
    <w:pPr>
      <w:spacing w:before="220" w:after="100"/>
      <w:outlineLvl w:val="1"/>
    </w:pPr>
    <w:rPr>
      <w:b/>
      <w:bCs/>
      <w:color w:val="1B5E20"/>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undefined"/><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1279</Words>
  <Characters>7252</Characters>
  <Application>Microsoft Office Word</Application>
  <DocSecurity>0</DocSecurity>
  <Lines>125</Lines>
  <Paragraphs>82</Paragraphs>
  <ScaleCrop>false</ScaleCrop>
  <Company/>
  <LinksUpToDate>false</LinksUpToDate>
  <CharactersWithSpaces>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Kate Wilson</cp:lastModifiedBy>
  <cp:revision>1</cp:revision>
  <dcterms:created xsi:type="dcterms:W3CDTF">2026-08-15T16:08:00Z</dcterms:created>
  <dcterms:modified xsi:type="dcterms:W3CDTF">2026-08-15T16:18:00Z</dcterms:modified>
</cp:coreProperties>
</file>