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0B7AC" w14:textId="77777777" w:rsidR="00CD21FF" w:rsidRDefault="00000000">
      <w:pPr>
        <w:spacing w:after="120"/>
        <w:jc w:val="center"/>
      </w:pPr>
      <w:r>
        <w:rPr>
          <w:noProof/>
        </w:rPr>
        <w:drawing>
          <wp:inline distT="0" distB="0" distL="0" distR="0" wp14:anchorId="3FD977B9" wp14:editId="14D2D564">
            <wp:extent cx="1095375" cy="1019175"/>
            <wp:effectExtent l="0" t="0" r="0" b="0"/>
            <wp:docPr id="1" name="Little Star Nurse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ttle Star Nursery Logo"/>
                    <pic:cNvPicPr/>
                  </pic:nvPicPr>
                  <pic:blipFill>
                    <a:blip r:embed="rId5"/>
                    <a:stretch>
                      <a:fillRect/>
                    </a:stretch>
                  </pic:blipFill>
                  <pic:spPr>
                    <a:xfrm>
                      <a:off x="0" y="0"/>
                      <a:ext cx="1095375" cy="1019175"/>
                    </a:xfrm>
                    <a:prstGeom prst="rect">
                      <a:avLst/>
                    </a:prstGeom>
                  </pic:spPr>
                </pic:pic>
              </a:graphicData>
            </a:graphic>
          </wp:inline>
        </w:drawing>
      </w:r>
    </w:p>
    <w:p w14:paraId="607329B5" w14:textId="77777777" w:rsidR="0038217C" w:rsidRPr="00D418FC" w:rsidRDefault="00000000" w:rsidP="00D418FC">
      <w:pPr>
        <w:spacing w:after="60" w:line="360" w:lineRule="auto"/>
        <w:jc w:val="center"/>
        <w:rPr>
          <w:sz w:val="24"/>
          <w:szCs w:val="24"/>
        </w:rPr>
      </w:pPr>
      <w:r w:rsidRPr="00D418FC">
        <w:rPr>
          <w:b/>
          <w:bCs/>
          <w:color w:val="2E7D32"/>
          <w:sz w:val="24"/>
          <w:szCs w:val="24"/>
        </w:rPr>
        <w:t>Little Star Nursery</w:t>
      </w:r>
    </w:p>
    <w:p w14:paraId="3D13F812" w14:textId="77777777" w:rsidR="0038217C" w:rsidRPr="00D418FC" w:rsidRDefault="00000000" w:rsidP="00D418FC">
      <w:pPr>
        <w:spacing w:after="60" w:line="360" w:lineRule="auto"/>
        <w:jc w:val="center"/>
        <w:rPr>
          <w:sz w:val="24"/>
          <w:szCs w:val="24"/>
        </w:rPr>
      </w:pPr>
      <w:r w:rsidRPr="00D418FC">
        <w:rPr>
          <w:b/>
          <w:bCs/>
          <w:sz w:val="24"/>
          <w:szCs w:val="24"/>
        </w:rPr>
        <w:t>Safeguarding and Child Protection Policy and Procedure</w:t>
      </w:r>
    </w:p>
    <w:p w14:paraId="422092EC" w14:textId="77777777" w:rsidR="0038217C" w:rsidRPr="00D418FC" w:rsidRDefault="00000000" w:rsidP="00D418FC">
      <w:pPr>
        <w:spacing w:after="300" w:line="360" w:lineRule="auto"/>
        <w:jc w:val="center"/>
        <w:rPr>
          <w:sz w:val="24"/>
          <w:szCs w:val="24"/>
        </w:rPr>
      </w:pPr>
      <w:r w:rsidRPr="00D418FC">
        <w:rPr>
          <w:i/>
          <w:iCs/>
          <w:color w:val="555555"/>
          <w:sz w:val="24"/>
          <w:szCs w:val="24"/>
        </w:rPr>
        <w:t>Reviewed and reissued: 2026  |  Next review due: 2027</w:t>
      </w:r>
    </w:p>
    <w:p w14:paraId="76B12D0A" w14:textId="77777777" w:rsidR="0038217C" w:rsidRPr="00D418FC" w:rsidRDefault="00000000" w:rsidP="00D418FC">
      <w:pPr>
        <w:pStyle w:val="Heading1"/>
        <w:spacing w:line="360" w:lineRule="auto"/>
        <w:rPr>
          <w:sz w:val="24"/>
          <w:szCs w:val="24"/>
        </w:rPr>
      </w:pPr>
      <w:r w:rsidRPr="00D418FC">
        <w:rPr>
          <w:sz w:val="24"/>
          <w:szCs w:val="24"/>
        </w:rPr>
        <w:t>1. Policy Statement</w:t>
      </w:r>
    </w:p>
    <w:p w14:paraId="0619D983" w14:textId="77777777" w:rsidR="0038217C" w:rsidRPr="00D418FC" w:rsidRDefault="00000000" w:rsidP="00D418FC">
      <w:pPr>
        <w:spacing w:after="120" w:line="360" w:lineRule="auto"/>
        <w:rPr>
          <w:sz w:val="24"/>
          <w:szCs w:val="24"/>
        </w:rPr>
      </w:pPr>
      <w:r w:rsidRPr="00D418FC">
        <w:rPr>
          <w:i/>
          <w:iCs/>
          <w:sz w:val="24"/>
          <w:szCs w:val="24"/>
        </w:rPr>
        <w:t>‘Nothing is more important than children's welfare. Every child deserves to grow up in a safe, stable, and loving home. Children who need help and protection deserve high quality and effective support. This requires individuals, agencies, and organisations to be clear about their own and each other's roles and responsibilities, and how they work together.’</w:t>
      </w:r>
    </w:p>
    <w:p w14:paraId="28BA3A40" w14:textId="77777777" w:rsidR="0038217C" w:rsidRPr="00D418FC" w:rsidRDefault="00000000" w:rsidP="00D418FC">
      <w:pPr>
        <w:spacing w:after="120" w:line="360" w:lineRule="auto"/>
        <w:rPr>
          <w:sz w:val="24"/>
          <w:szCs w:val="24"/>
        </w:rPr>
      </w:pPr>
      <w:r w:rsidRPr="00D418FC">
        <w:rPr>
          <w:i/>
          <w:iCs/>
          <w:sz w:val="24"/>
          <w:szCs w:val="24"/>
        </w:rPr>
        <w:t>(Working Together to Safeguard Children, 2026)</w:t>
      </w:r>
    </w:p>
    <w:p w14:paraId="0B5983EB" w14:textId="77777777" w:rsidR="0038217C" w:rsidRPr="00D418FC" w:rsidRDefault="00000000" w:rsidP="00D418FC">
      <w:pPr>
        <w:spacing w:after="120" w:line="360" w:lineRule="auto"/>
        <w:rPr>
          <w:sz w:val="24"/>
          <w:szCs w:val="24"/>
        </w:rPr>
      </w:pPr>
      <w:r w:rsidRPr="00D418FC">
        <w:rPr>
          <w:sz w:val="24"/>
          <w:szCs w:val="24"/>
        </w:rPr>
        <w:t>Little Star Nursery's prime responsibility is the welfare, safety and well-being of every child in our care. We are committed to providing a safe environment in which all children are physically, emotionally and psychologically secure, and to practice that promotes children's welfare and protects them from harm.</w:t>
      </w:r>
    </w:p>
    <w:p w14:paraId="0426799C" w14:textId="77777777" w:rsidR="0038217C" w:rsidRPr="00D418FC" w:rsidRDefault="00000000" w:rsidP="00D418FC">
      <w:pPr>
        <w:spacing w:after="120" w:line="360" w:lineRule="auto"/>
        <w:rPr>
          <w:sz w:val="24"/>
          <w:szCs w:val="24"/>
        </w:rPr>
      </w:pPr>
      <w:r w:rsidRPr="00D418FC">
        <w:rPr>
          <w:sz w:val="24"/>
          <w:szCs w:val="24"/>
        </w:rPr>
        <w:t>Safeguarding and promoting the welfare of children means:</w:t>
      </w:r>
    </w:p>
    <w:p w14:paraId="531401BB"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Protecting children from maltreatment, whether that occurs inside or outside the setting;</w:t>
      </w:r>
    </w:p>
    <w:p w14:paraId="41933548"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Preventing impairment of children's mental and physical health or development;</w:t>
      </w:r>
    </w:p>
    <w:p w14:paraId="476FD689"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Ensuring that children grow up in circumstances consistent with the provision of safe and effective care;</w:t>
      </w:r>
    </w:p>
    <w:p w14:paraId="28861545"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Taking action to enable all children to have the best outcomes; and</w:t>
      </w:r>
    </w:p>
    <w:p w14:paraId="3AEAC731"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Understanding that children may be abused whether or not they have a disability, and being alert to the additional barriers that can exist when recognising abuse and neglect in children with special educational needs and disabilities (SEND).</w:t>
      </w:r>
    </w:p>
    <w:p w14:paraId="5BE87572" w14:textId="77777777" w:rsidR="0038217C" w:rsidRPr="00D418FC" w:rsidRDefault="00000000" w:rsidP="00D418FC">
      <w:pPr>
        <w:spacing w:after="120" w:line="360" w:lineRule="auto"/>
        <w:rPr>
          <w:sz w:val="24"/>
          <w:szCs w:val="24"/>
        </w:rPr>
      </w:pPr>
      <w:r w:rsidRPr="00D418FC">
        <w:rPr>
          <w:sz w:val="24"/>
          <w:szCs w:val="24"/>
        </w:rPr>
        <w:t>Effective safeguarding requires practitioners to understand and be sensitive to the economic, social, cultural and family circumstances of the children and families we work with, including protected characteristics under the Equality Act 2010, and to challenge racism, discrimination and disadvantage where these affect a child's safety.</w:t>
      </w:r>
    </w:p>
    <w:p w14:paraId="7FEE7DA9" w14:textId="77777777" w:rsidR="0038217C" w:rsidRPr="00D418FC" w:rsidRDefault="00000000" w:rsidP="00D418FC">
      <w:pPr>
        <w:spacing w:after="120" w:line="360" w:lineRule="auto"/>
        <w:rPr>
          <w:sz w:val="24"/>
          <w:szCs w:val="24"/>
        </w:rPr>
      </w:pPr>
      <w:r w:rsidRPr="00D418FC">
        <w:rPr>
          <w:sz w:val="24"/>
          <w:szCs w:val="24"/>
        </w:rPr>
        <w:lastRenderedPageBreak/>
        <w:t>All staff, volunteers and students have an equal duty to:</w:t>
      </w:r>
    </w:p>
    <w:p w14:paraId="7B57C822"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identify children who may be suffering or at risk of suffering significant harm;</w:t>
      </w:r>
    </w:p>
    <w:p w14:paraId="71A5B769"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share information appropriately and in a timely way; and</w:t>
      </w:r>
    </w:p>
    <w:p w14:paraId="7D7A291B"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take prompt, proportionate action to protect them.</w:t>
      </w:r>
    </w:p>
    <w:p w14:paraId="5287FBA6" w14:textId="77777777" w:rsidR="0038217C" w:rsidRPr="00D418FC" w:rsidRDefault="00000000" w:rsidP="00D418FC">
      <w:pPr>
        <w:pStyle w:val="Heading1"/>
        <w:spacing w:line="360" w:lineRule="auto"/>
        <w:rPr>
          <w:sz w:val="24"/>
          <w:szCs w:val="24"/>
        </w:rPr>
      </w:pPr>
      <w:r w:rsidRPr="00D418FC">
        <w:rPr>
          <w:sz w:val="24"/>
          <w:szCs w:val="24"/>
        </w:rPr>
        <w:t>2. Legal and Statutory Framework</w:t>
      </w:r>
    </w:p>
    <w:p w14:paraId="45CDFF79" w14:textId="77777777" w:rsidR="0038217C" w:rsidRPr="00D418FC" w:rsidRDefault="00000000" w:rsidP="00D418FC">
      <w:pPr>
        <w:spacing w:after="120" w:line="360" w:lineRule="auto"/>
        <w:rPr>
          <w:sz w:val="24"/>
          <w:szCs w:val="24"/>
        </w:rPr>
      </w:pPr>
      <w:r w:rsidRPr="00D418FC">
        <w:rPr>
          <w:sz w:val="24"/>
          <w:szCs w:val="24"/>
        </w:rPr>
        <w:t>This policy has been written with regard to, and reflects the requirements of, the following legislation and statutory guidance. It is reviewed whenever national or local guidance changes, and at least annually.</w:t>
      </w:r>
    </w:p>
    <w:p w14:paraId="0ACE9B94"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Working Together to Safeguard Children (DfE, March 2026)</w:t>
      </w:r>
    </w:p>
    <w:p w14:paraId="33332F58"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Keeping Children Safe in Education (DfE, September 2025) — followed as relevant good practice for staff conduct, allegations management and safer recruitment</w:t>
      </w:r>
    </w:p>
    <w:p w14:paraId="4DAC0DBF"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Statutory Framework for the Early Years Foundation Stage (DfE, effective 1 September 2025)</w:t>
      </w:r>
    </w:p>
    <w:p w14:paraId="5C983CDD"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Childcare Act 2006 (as amended by the Childcare Act 2016) and the Childcare (Disqualification) and Childcare (Early Years Provision Free of Charge) (Extended Entitlement) Regulations 2018</w:t>
      </w:r>
    </w:p>
    <w:p w14:paraId="5763DA60"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Children Act 1989 and Children Act 2004</w:t>
      </w:r>
    </w:p>
    <w:p w14:paraId="2CBD8AE3"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Children and Social Work Act 2017</w:t>
      </w:r>
    </w:p>
    <w:p w14:paraId="7E860386"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Data Protection Act 2018 and UK GDPR</w:t>
      </w:r>
    </w:p>
    <w:p w14:paraId="76421C72"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Information sharing: advice for practitioners providing safeguarding services (DfE, 2018)</w:t>
      </w:r>
    </w:p>
    <w:p w14:paraId="614A297D"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Female Genital Mutilation Act 2003 (as amended by the Serious Crime Act 2015) — mandatory reporting duty</w:t>
      </w:r>
    </w:p>
    <w:p w14:paraId="752685C9"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Counter-Terrorism and Security Act 2015 and the Prevent Duty Guidance for England and Wales (updated 2023/2024)</w:t>
      </w:r>
    </w:p>
    <w:p w14:paraId="61E76701"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Sexual Violence and Sexual Harassment Between Children in Schools and Colleges (DfE, updated)</w:t>
      </w:r>
    </w:p>
    <w:p w14:paraId="05677C4A"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Equality Act 2010</w:t>
      </w:r>
    </w:p>
    <w:p w14:paraId="6E17DE13"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Human Rights Act 1998</w:t>
      </w:r>
    </w:p>
    <w:p w14:paraId="24AF6BC6"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Modern Slavery Act 2015</w:t>
      </w:r>
    </w:p>
    <w:p w14:paraId="78C661EB"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Special Educational Needs and Disability Code of Practice: 0 to 25 years (2015)</w:t>
      </w:r>
    </w:p>
    <w:p w14:paraId="6DA77026"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Disqualification under the Childcare Act 2006: statutory guidance (DfE)</w:t>
      </w:r>
    </w:p>
    <w:p w14:paraId="4B8664B4"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lastRenderedPageBreak/>
        <w:t>Bath &amp; North East Somerset Community Safety and Safeguarding Partnership (BCSSP) multi-agency safeguarding procedures</w:t>
      </w:r>
    </w:p>
    <w:p w14:paraId="7DD233D0" w14:textId="77777777" w:rsidR="0038217C" w:rsidRPr="00D418FC" w:rsidRDefault="00000000" w:rsidP="00D418FC">
      <w:pPr>
        <w:pBdr>
          <w:left w:val="single" w:sz="12" w:space="8" w:color="2E7D32"/>
        </w:pBdr>
        <w:spacing w:after="160" w:line="360" w:lineRule="auto"/>
        <w:rPr>
          <w:sz w:val="24"/>
          <w:szCs w:val="24"/>
        </w:rPr>
      </w:pPr>
      <w:r w:rsidRPr="00D418FC">
        <w:rPr>
          <w:i/>
          <w:iCs/>
          <w:color w:val="555555"/>
          <w:sz w:val="24"/>
          <w:szCs w:val="24"/>
        </w:rPr>
        <w:t>The former Local Safeguarding Children Board (LSCB) arrangements were replaced by multi-agency Safeguarding Partnerships under Working Together to Safeguard Children. In Bath &amp; North East Somerset this function sits with the BCSSP. All references in this policy to local procedures mean the current BCSSP arrangements, accessible at bcssp.org.uk.</w:t>
      </w:r>
    </w:p>
    <w:p w14:paraId="041ABE62" w14:textId="77777777" w:rsidR="0038217C" w:rsidRPr="00D418FC" w:rsidRDefault="00000000" w:rsidP="00D418FC">
      <w:pPr>
        <w:pStyle w:val="Heading1"/>
        <w:spacing w:line="360" w:lineRule="auto"/>
        <w:rPr>
          <w:sz w:val="24"/>
          <w:szCs w:val="24"/>
        </w:rPr>
      </w:pPr>
      <w:r w:rsidRPr="00D418FC">
        <w:rPr>
          <w:sz w:val="24"/>
          <w:szCs w:val="24"/>
        </w:rPr>
        <w:t>3. Roles and Responsibilities</w:t>
      </w:r>
    </w:p>
    <w:p w14:paraId="110666FC" w14:textId="77777777" w:rsidR="0038217C" w:rsidRPr="00D418FC" w:rsidRDefault="00000000" w:rsidP="00D418FC">
      <w:pPr>
        <w:pStyle w:val="Heading2"/>
        <w:spacing w:line="360" w:lineRule="auto"/>
      </w:pPr>
      <w:r w:rsidRPr="00D418FC">
        <w:t>3.1 Designated Safeguarding Leads (DSLs)</w:t>
      </w:r>
    </w:p>
    <w:p w14:paraId="3DA9798F" w14:textId="77777777" w:rsidR="0038217C" w:rsidRPr="00D418FC" w:rsidRDefault="00000000" w:rsidP="00D418FC">
      <w:pPr>
        <w:spacing w:after="120" w:line="360" w:lineRule="auto"/>
        <w:rPr>
          <w:sz w:val="24"/>
          <w:szCs w:val="24"/>
        </w:rPr>
      </w:pPr>
      <w:r w:rsidRPr="00D418FC">
        <w:rPr>
          <w:sz w:val="24"/>
          <w:szCs w:val="24"/>
        </w:rPr>
        <w:t>The designated safeguarding lead has overall responsibility for safeguarding and child protection matters at each setting. Our Designated Safeguarding Leads are:</w:t>
      </w:r>
    </w:p>
    <w:p w14:paraId="29A93CA4"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 xml:space="preserve">Farrington: Kate Wilson (DSL), Dani </w:t>
      </w:r>
      <w:proofErr w:type="spellStart"/>
      <w:r w:rsidRPr="00D418FC">
        <w:rPr>
          <w:sz w:val="24"/>
          <w:szCs w:val="24"/>
        </w:rPr>
        <w:t>Marchment</w:t>
      </w:r>
      <w:proofErr w:type="spellEnd"/>
      <w:r w:rsidRPr="00D418FC">
        <w:rPr>
          <w:sz w:val="24"/>
          <w:szCs w:val="24"/>
        </w:rPr>
        <w:t xml:space="preserve"> (Deputy DSL)</w:t>
      </w:r>
    </w:p>
    <w:p w14:paraId="5C882350"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Paulton: Lydia Maggs (DSL), Anne-Marie Wilson (Deputy DSL)</w:t>
      </w:r>
    </w:p>
    <w:p w14:paraId="6DBF95B1" w14:textId="77777777" w:rsidR="0038217C" w:rsidRPr="00D418FC" w:rsidRDefault="00000000" w:rsidP="00D418FC">
      <w:pPr>
        <w:spacing w:after="120" w:line="360" w:lineRule="auto"/>
        <w:rPr>
          <w:sz w:val="24"/>
          <w:szCs w:val="24"/>
        </w:rPr>
      </w:pPr>
      <w:r w:rsidRPr="00D418FC">
        <w:rPr>
          <w:sz w:val="24"/>
          <w:szCs w:val="24"/>
        </w:rPr>
        <w:t>Where the DSL and Deputy DSL are both absent, the most senior member of staff on duty will act up as DSL for that session and must know how to contact a DSL for advice. A DSL (or deputy) must always be contactable, including during trips and outings.</w:t>
      </w:r>
    </w:p>
    <w:p w14:paraId="69DE9B23" w14:textId="77777777" w:rsidR="0038217C" w:rsidRPr="00D418FC" w:rsidRDefault="00000000" w:rsidP="00D418FC">
      <w:pPr>
        <w:spacing w:after="120" w:line="360" w:lineRule="auto"/>
        <w:rPr>
          <w:sz w:val="24"/>
          <w:szCs w:val="24"/>
        </w:rPr>
      </w:pPr>
      <w:r w:rsidRPr="00D418FC">
        <w:rPr>
          <w:sz w:val="24"/>
          <w:szCs w:val="24"/>
        </w:rPr>
        <w:t>The role of the DSL is to:</w:t>
      </w:r>
    </w:p>
    <w:p w14:paraId="1BF28707"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act as the first point of contact for all safeguarding and child protection concerns, including for staff, students, volunteers, children and parents;</w:t>
      </w:r>
    </w:p>
    <w:p w14:paraId="4232CDF1"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manage referrals to Children's Social Care, the police, the LADO and other agencies as appropriate;</w:t>
      </w:r>
    </w:p>
    <w:p w14:paraId="32136B72"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keep detailed, accurate, secure written records of concerns and referrals, and ensure information is shared on a need-to-know basis;</w:t>
      </w:r>
    </w:p>
    <w:p w14:paraId="2E0DC689"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ensure that safeguarding and child protection policies and procedures are known, understood and followed by all staff, and are reviewed at least annually and updated in line with statutory guidance changes;</w:t>
      </w:r>
    </w:p>
    <w:p w14:paraId="6186529B"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liaise with other agencies, including the BCSSP, MASH, the LADO and the Prevent lead;</w:t>
      </w:r>
    </w:p>
    <w:p w14:paraId="791BE02B"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act as a source of support, advice and expertise for staff;</w:t>
      </w:r>
    </w:p>
    <w:p w14:paraId="3D73C5FC"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undergo child protection training that provides the knowledge and skills to carry out the role, renewed at least every two years, in line with current EYFS requirements, and keep up to date with safeguarding developments in the interim;</w:t>
      </w:r>
    </w:p>
    <w:p w14:paraId="1D7F31D6"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lastRenderedPageBreak/>
        <w:t>understand and apply the early help process and the local threshold document, and support staff to make early help referrals where appropriate;</w:t>
      </w:r>
    </w:p>
    <w:p w14:paraId="33A797B0"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manage low-level concerns about adult behaviour towards children in line with section 15 of this policy.</w:t>
      </w:r>
    </w:p>
    <w:p w14:paraId="3F731693" w14:textId="77777777" w:rsidR="0038217C" w:rsidRPr="00D418FC" w:rsidRDefault="00000000" w:rsidP="00D418FC">
      <w:pPr>
        <w:pStyle w:val="Heading2"/>
        <w:spacing w:line="360" w:lineRule="auto"/>
      </w:pPr>
      <w:r w:rsidRPr="00D418FC">
        <w:t>3.2 Manager and Nominated Individual</w:t>
      </w:r>
    </w:p>
    <w:p w14:paraId="3D35E4DD" w14:textId="77777777" w:rsidR="0038217C" w:rsidRPr="00D418FC" w:rsidRDefault="00000000" w:rsidP="00D418FC">
      <w:pPr>
        <w:spacing w:after="120" w:line="360" w:lineRule="auto"/>
        <w:rPr>
          <w:sz w:val="24"/>
          <w:szCs w:val="24"/>
        </w:rPr>
      </w:pPr>
      <w:r w:rsidRPr="00D418FC">
        <w:rPr>
          <w:sz w:val="24"/>
          <w:szCs w:val="24"/>
        </w:rPr>
        <w:t>The Manager at each setting holds day-to-day operational responsibility for ensuring this policy is implemented, that staffing and supervision arrangements support safe practice, and that Ofsted is notified of relevant events within statutory timescales. Ultimate responsibility for safeguarding across the nursery rests with the owners/nominated individuals.</w:t>
      </w:r>
    </w:p>
    <w:p w14:paraId="5799B57F" w14:textId="77777777" w:rsidR="0038217C" w:rsidRPr="00D418FC" w:rsidRDefault="00000000" w:rsidP="00D418FC">
      <w:pPr>
        <w:pStyle w:val="Heading2"/>
        <w:spacing w:line="360" w:lineRule="auto"/>
      </w:pPr>
      <w:r w:rsidRPr="00D418FC">
        <w:t>3.3 All Staff, Students and Volunteers</w:t>
      </w:r>
    </w:p>
    <w:p w14:paraId="3ED4A05B" w14:textId="77777777" w:rsidR="0038217C" w:rsidRPr="00D418FC" w:rsidRDefault="00000000" w:rsidP="00D418FC">
      <w:pPr>
        <w:spacing w:after="120" w:line="360" w:lineRule="auto"/>
        <w:rPr>
          <w:sz w:val="24"/>
          <w:szCs w:val="24"/>
        </w:rPr>
      </w:pPr>
      <w:r w:rsidRPr="00D418FC">
        <w:rPr>
          <w:sz w:val="24"/>
          <w:szCs w:val="24"/>
        </w:rPr>
        <w:t>Every adult working or volunteering at Little Star Nursery, regardless of role or seniority, has a personal responsibility to:</w:t>
      </w:r>
    </w:p>
    <w:p w14:paraId="7E188704"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understand the indicators of abuse and neglect and act on any concern without delay;</w:t>
      </w:r>
    </w:p>
    <w:p w14:paraId="0E009AFE"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know how to raise a concern and to whom;</w:t>
      </w:r>
    </w:p>
    <w:p w14:paraId="4846C389"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never assume someone else will take action;</w:t>
      </w:r>
    </w:p>
    <w:p w14:paraId="5DC840A0"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maintain professional curiosity, particularly where explanations for injuries or changes in behaviour do not fit;</w:t>
      </w:r>
    </w:p>
    <w:p w14:paraId="66641C81"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understand this policy, the Prevent duty, and the setting's code of conduct and behaviour policy for staff.</w:t>
      </w:r>
    </w:p>
    <w:p w14:paraId="29A66DA9" w14:textId="77777777" w:rsidR="0038217C" w:rsidRPr="00D418FC" w:rsidRDefault="00000000" w:rsidP="00D418FC">
      <w:pPr>
        <w:pStyle w:val="Heading1"/>
        <w:spacing w:line="360" w:lineRule="auto"/>
        <w:rPr>
          <w:sz w:val="24"/>
          <w:szCs w:val="24"/>
        </w:rPr>
      </w:pPr>
      <w:r w:rsidRPr="00D418FC">
        <w:rPr>
          <w:sz w:val="24"/>
          <w:szCs w:val="24"/>
        </w:rPr>
        <w:t>4. Training and Supervision</w:t>
      </w:r>
    </w:p>
    <w:p w14:paraId="70C9BC57"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All staff complete safeguarding induction training, including this policy, the setting's staff code of conduct and how to raise a concern, before starting unsupervised contact with children.</w:t>
      </w:r>
    </w:p>
    <w:p w14:paraId="064B4E8B"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All staff receive in-house safeguarding refresher training at least annually, delivered or arranged by the DSL, and undertake external accredited child protection training at least every three years.</w:t>
      </w:r>
    </w:p>
    <w:p w14:paraId="1210E492"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DSLs and Deputy DSLs undertake DSL-level training providing the knowledge and skills to carry out the role, renewed at least every two years, in line with the EYFS statutory framework.</w:t>
      </w:r>
    </w:p>
    <w:p w14:paraId="2D1D5FC0"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All staff complete Prevent awareness (WRAP) training and receive training on FGM, online safety, peer-on-peer abuse and the needs of children with SEND as part of their induction and ongoing CPD.</w:t>
      </w:r>
    </w:p>
    <w:p w14:paraId="5AEF10C1"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Staff supervision is carried out at least every six weeks for those new to role and at least quarterly thereafter, providing opportunities to discuss any safeguarding concerns, welfare, training needs, and any changes to an individual's DBS or suitability status, in line with the EYFS requirement for opportunities for coaching, support and confidential discussion of sensitive issues.</w:t>
      </w:r>
    </w:p>
    <w:p w14:paraId="2062AB4F"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A record is kept of all safeguarding training completed by each member of staff, including dates and renewal dates, and is monitored by the DSL.</w:t>
      </w:r>
    </w:p>
    <w:p w14:paraId="0452BE75" w14:textId="77777777" w:rsidR="0038217C" w:rsidRPr="00D418FC" w:rsidRDefault="00000000" w:rsidP="00D418FC">
      <w:pPr>
        <w:pStyle w:val="Heading1"/>
        <w:spacing w:line="360" w:lineRule="auto"/>
        <w:rPr>
          <w:sz w:val="24"/>
          <w:szCs w:val="24"/>
        </w:rPr>
      </w:pPr>
      <w:r w:rsidRPr="00D418FC">
        <w:rPr>
          <w:sz w:val="24"/>
          <w:szCs w:val="24"/>
        </w:rPr>
        <w:t>5. Definitions of Abuse and Neglect</w:t>
      </w:r>
    </w:p>
    <w:p w14:paraId="7561504A" w14:textId="77777777" w:rsidR="0038217C" w:rsidRPr="00D418FC" w:rsidRDefault="00000000" w:rsidP="00D418FC">
      <w:pPr>
        <w:spacing w:after="120" w:line="360" w:lineRule="auto"/>
        <w:rPr>
          <w:sz w:val="24"/>
          <w:szCs w:val="24"/>
        </w:rPr>
      </w:pPr>
      <w:r w:rsidRPr="00D418FC">
        <w:rPr>
          <w:sz w:val="24"/>
          <w:szCs w:val="24"/>
        </w:rPr>
        <w:t>Abuse and neglect are forms of maltreatment. A person may abuse or neglect a child by inflicting harm, or by failing to act to prevent harm. Children may be abused in a family, an institutional or community setting, online, or by a stranger; by an adult or adults, or by another child or children.</w:t>
      </w:r>
    </w:p>
    <w:p w14:paraId="31521328" w14:textId="77777777" w:rsidR="0038217C" w:rsidRPr="00D418FC" w:rsidRDefault="00000000" w:rsidP="00D418FC">
      <w:pPr>
        <w:pStyle w:val="Heading2"/>
        <w:spacing w:line="360" w:lineRule="auto"/>
      </w:pPr>
      <w:r w:rsidRPr="00D418FC">
        <w:t>5.1 Physical Abuse</w:t>
      </w:r>
    </w:p>
    <w:p w14:paraId="34B5AB24" w14:textId="77777777" w:rsidR="0038217C" w:rsidRPr="00D418FC" w:rsidRDefault="00000000" w:rsidP="00D418FC">
      <w:pPr>
        <w:spacing w:after="120" w:line="360" w:lineRule="auto"/>
        <w:rPr>
          <w:sz w:val="24"/>
          <w:szCs w:val="24"/>
        </w:rPr>
      </w:pPr>
      <w:r w:rsidRPr="00D418FC">
        <w:rPr>
          <w:sz w:val="24"/>
          <w:szCs w:val="24"/>
        </w:rPr>
        <w:t>Physical abuse may involve hitting, shaking, throwing, poisoning, burning or scalding, drowning, suffocating or otherwise causing physical harm to a child. Physical harm may also be caused when a parent or carer fabricates the symptoms of, or deliberately induces, illness in a child (fabricated or induced illness).</w:t>
      </w:r>
    </w:p>
    <w:p w14:paraId="3873541A" w14:textId="77777777" w:rsidR="0038217C" w:rsidRPr="00D418FC" w:rsidRDefault="00000000" w:rsidP="00D418FC">
      <w:pPr>
        <w:pStyle w:val="Heading2"/>
        <w:spacing w:line="360" w:lineRule="auto"/>
      </w:pPr>
      <w:r w:rsidRPr="00D418FC">
        <w:t>5.2 Emotional Abuse</w:t>
      </w:r>
    </w:p>
    <w:p w14:paraId="3B6E42FC" w14:textId="77777777" w:rsidR="0038217C" w:rsidRPr="00D418FC" w:rsidRDefault="00000000" w:rsidP="00D418FC">
      <w:pPr>
        <w:spacing w:after="120" w:line="360" w:lineRule="auto"/>
        <w:rPr>
          <w:sz w:val="24"/>
          <w:szCs w:val="24"/>
        </w:rPr>
      </w:pPr>
      <w:r w:rsidRPr="00D418FC">
        <w:rPr>
          <w:sz w:val="24"/>
          <w:szCs w:val="24"/>
        </w:rPr>
        <w:t>Emotional abuse is the persistent emotional maltreatment of a child such as to cause severe and persistent adverse effects on the child's emotional development. It may involve conveying to a child that they are worthless, unloved or inadequate; age-inappropriate expectations; overprotection and limitation of exploration and learning; seeing or hearing the ill-treatment of another; or serious bullying, including online bullying. Some degree of emotional abuse is present in all types of maltreatment, though it can also occur alone. Babies and pre-verbal children are particularly vulnerable, as emotional abuse and neglect may go unrecognised where there are no verbal disclosures.</w:t>
      </w:r>
    </w:p>
    <w:p w14:paraId="100C99B6" w14:textId="77777777" w:rsidR="0038217C" w:rsidRPr="00D418FC" w:rsidRDefault="00000000" w:rsidP="00D418FC">
      <w:pPr>
        <w:pStyle w:val="Heading2"/>
        <w:spacing w:line="360" w:lineRule="auto"/>
      </w:pPr>
      <w:r w:rsidRPr="00D418FC">
        <w:t>5.3 Sexual Abuse</w:t>
      </w:r>
    </w:p>
    <w:p w14:paraId="4E719EA1" w14:textId="77777777" w:rsidR="0038217C" w:rsidRPr="00D418FC" w:rsidRDefault="00000000" w:rsidP="00D418FC">
      <w:pPr>
        <w:spacing w:after="120" w:line="360" w:lineRule="auto"/>
        <w:rPr>
          <w:sz w:val="24"/>
          <w:szCs w:val="24"/>
        </w:rPr>
      </w:pPr>
      <w:r w:rsidRPr="00D418FC">
        <w:rPr>
          <w:sz w:val="24"/>
          <w:szCs w:val="24"/>
        </w:rPr>
        <w:t>Sexual abuse involves forcing or enticing a child to take part in sexual activities, whether or not the child is aware of what is happening. This includes physical contact (penetrative or non-penetrative) and non-contact activities such as involving children in looking at or producing sexual images, grooming a child in preparation for abuse (including online), or encouraging children to behave in sexually inappropriate ways. Sexual abuse can be perpetrated by adults of any gender and by other children (see section 6, peer-on-peer abuse).</w:t>
      </w:r>
    </w:p>
    <w:p w14:paraId="77DF5336" w14:textId="77777777" w:rsidR="0038217C" w:rsidRPr="00D418FC" w:rsidRDefault="00000000" w:rsidP="00D418FC">
      <w:pPr>
        <w:pStyle w:val="Heading2"/>
        <w:spacing w:line="360" w:lineRule="auto"/>
      </w:pPr>
      <w:r w:rsidRPr="00D418FC">
        <w:t>5.4 Neglect</w:t>
      </w:r>
    </w:p>
    <w:p w14:paraId="4D883ED2" w14:textId="77777777" w:rsidR="0038217C" w:rsidRPr="00D418FC" w:rsidRDefault="00000000" w:rsidP="00D418FC">
      <w:pPr>
        <w:spacing w:after="120" w:line="360" w:lineRule="auto"/>
        <w:rPr>
          <w:sz w:val="24"/>
          <w:szCs w:val="24"/>
        </w:rPr>
      </w:pPr>
      <w:r w:rsidRPr="00D418FC">
        <w:rPr>
          <w:sz w:val="24"/>
          <w:szCs w:val="24"/>
        </w:rPr>
        <w:t>Neglect is the persistent failure to meet a child's basic physical and/or psychological needs, likely to result in serious impairment of the child's health or development. Neglect may occur during pregnancy as a result of maternal substance misuse. Once a child is born, neglect may involve a parent or carer failing to:</w:t>
      </w:r>
    </w:p>
    <w:p w14:paraId="7EDED008"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provide adequate food, clothing or shelter, including exclusion from home or abandonment;</w:t>
      </w:r>
    </w:p>
    <w:p w14:paraId="44DFC9A1"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protect a child from physical or emotional harm or danger;</w:t>
      </w:r>
    </w:p>
    <w:p w14:paraId="5846EFBE"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ensure adequate supervision, including the use of inadequate care-givers; or</w:t>
      </w:r>
    </w:p>
    <w:p w14:paraId="34682617"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ensure access to appropriate medical care or treatment, including a failure to seek timely medical attention or take up preventative health care such as immunisations.</w:t>
      </w:r>
    </w:p>
    <w:p w14:paraId="1A8A0092" w14:textId="77777777" w:rsidR="0038217C" w:rsidRPr="00D418FC" w:rsidRDefault="00000000" w:rsidP="00D418FC">
      <w:pPr>
        <w:spacing w:after="120" w:line="360" w:lineRule="auto"/>
        <w:rPr>
          <w:sz w:val="24"/>
          <w:szCs w:val="24"/>
        </w:rPr>
      </w:pPr>
      <w:r w:rsidRPr="00D418FC">
        <w:rPr>
          <w:sz w:val="24"/>
          <w:szCs w:val="24"/>
        </w:rPr>
        <w:t>It may also include neglect of a child's basic emotional needs. Staff are alert to patterns of frequent or unexplained absence, poor hygiene, hunger, inappropriate clothing for the weather, and developmental delay, and record and discuss any such concerns with the DSL.</w:t>
      </w:r>
    </w:p>
    <w:p w14:paraId="3B44AE11" w14:textId="77777777" w:rsidR="0038217C" w:rsidRPr="00D418FC" w:rsidRDefault="00000000" w:rsidP="00D418FC">
      <w:pPr>
        <w:pBdr>
          <w:left w:val="single" w:sz="12" w:space="8" w:color="2E7D32"/>
        </w:pBdr>
        <w:spacing w:after="160" w:line="360" w:lineRule="auto"/>
        <w:rPr>
          <w:sz w:val="24"/>
          <w:szCs w:val="24"/>
        </w:rPr>
      </w:pPr>
      <w:r w:rsidRPr="00D418FC">
        <w:rPr>
          <w:i/>
          <w:iCs/>
          <w:color w:val="555555"/>
          <w:sz w:val="24"/>
          <w:szCs w:val="24"/>
        </w:rPr>
        <w:t>Sources of stress within a family can increase the risk of abuse or neglect, including domestic abuse, parental mental ill health, and parental drug or alcohol misuse ('the toxic trio'). Recognising these factors supports early, proportionate help — it never removes the duty to act if a child is at risk.</w:t>
      </w:r>
    </w:p>
    <w:p w14:paraId="54D69186" w14:textId="77777777" w:rsidR="0038217C" w:rsidRPr="00D418FC" w:rsidRDefault="00000000" w:rsidP="00D418FC">
      <w:pPr>
        <w:pStyle w:val="Heading1"/>
        <w:spacing w:line="360" w:lineRule="auto"/>
        <w:rPr>
          <w:sz w:val="24"/>
          <w:szCs w:val="24"/>
        </w:rPr>
      </w:pPr>
      <w:r w:rsidRPr="00D418FC">
        <w:rPr>
          <w:sz w:val="24"/>
          <w:szCs w:val="24"/>
        </w:rPr>
        <w:t>6. Peer-on-Peer (Child-on-Child) Abuse</w:t>
      </w:r>
    </w:p>
    <w:p w14:paraId="4699A93B" w14:textId="77777777" w:rsidR="0038217C" w:rsidRPr="00D418FC" w:rsidRDefault="00000000" w:rsidP="00D418FC">
      <w:pPr>
        <w:spacing w:after="120" w:line="360" w:lineRule="auto"/>
        <w:rPr>
          <w:sz w:val="24"/>
          <w:szCs w:val="24"/>
        </w:rPr>
      </w:pPr>
      <w:r w:rsidRPr="00D418FC">
        <w:rPr>
          <w:sz w:val="24"/>
          <w:szCs w:val="24"/>
        </w:rPr>
        <w:t>Children can, and do, abuse and harm other children, including through hurtful or harmful sexualised behaviour, bullying (including online) and physically aggressive behaviour. Staff never dismiss such behaviour as 'normal' between children or 'just banter', and always consider it within the child's developmental stage.</w:t>
      </w:r>
    </w:p>
    <w:p w14:paraId="0FFE1753"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Staff use their knowledge of typical and age-appropriate behaviour to distinguish between developmentally normal curiosity or exploration and behaviour that is concerning or harmful.</w:t>
      </w:r>
    </w:p>
    <w:p w14:paraId="21D18B4B"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Any concern about a child's behaviour towards another child is recorded and reported to the DSL, who will consider the needs of both children, including whether the behaviour indicates that the child displaying it may themselves be a victim of abuse.</w:t>
      </w:r>
    </w:p>
    <w:p w14:paraId="7ED9824D"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Parents/carers of all children involved are informed, unless doing so would place a child at risk, and support is put in place for all children concerned.</w:t>
      </w:r>
    </w:p>
    <w:p w14:paraId="7968BDCE" w14:textId="77777777" w:rsidR="0038217C" w:rsidRPr="00D418FC" w:rsidRDefault="00000000" w:rsidP="00D418FC">
      <w:pPr>
        <w:pStyle w:val="Heading1"/>
        <w:spacing w:line="360" w:lineRule="auto"/>
        <w:rPr>
          <w:sz w:val="24"/>
          <w:szCs w:val="24"/>
        </w:rPr>
      </w:pPr>
      <w:r w:rsidRPr="00D418FC">
        <w:rPr>
          <w:sz w:val="24"/>
          <w:szCs w:val="24"/>
        </w:rPr>
        <w:t>7. Children with Special Educational Needs and Disabilities (SEND)</w:t>
      </w:r>
    </w:p>
    <w:p w14:paraId="42466F2A" w14:textId="77777777" w:rsidR="0038217C" w:rsidRPr="00D418FC" w:rsidRDefault="00000000" w:rsidP="00D418FC">
      <w:pPr>
        <w:spacing w:after="120" w:line="360" w:lineRule="auto"/>
        <w:rPr>
          <w:sz w:val="24"/>
          <w:szCs w:val="24"/>
        </w:rPr>
      </w:pPr>
      <w:r w:rsidRPr="00D418FC">
        <w:rPr>
          <w:sz w:val="24"/>
          <w:szCs w:val="24"/>
        </w:rPr>
        <w:t>Children with SEND or a disability can face additional barriers to recognising or reporting abuse and are statistically at increased risk, and the presence of multiple disabilities increases that risk further. Additional barriers include:</w:t>
      </w:r>
    </w:p>
    <w:p w14:paraId="23236451"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fewer social contacts than other children;</w:t>
      </w:r>
    </w:p>
    <w:p w14:paraId="1FCC4AE6"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reliance on a larger number of carers for intimate or personal care;</w:t>
      </w:r>
    </w:p>
    <w:p w14:paraId="7B621A5D"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communication difficulties, which may make it harder to tell others what is happening or to be believed;</w:t>
      </w:r>
    </w:p>
    <w:p w14:paraId="7D9A668E"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an impaired capacity to resist or avoid abuse; and</w:t>
      </w:r>
    </w:p>
    <w:p w14:paraId="275D50B2"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a fear that a complaint could lead to a loss of services.</w:t>
      </w:r>
    </w:p>
    <w:p w14:paraId="41ED80ED" w14:textId="77777777" w:rsidR="0038217C" w:rsidRPr="00D418FC" w:rsidRDefault="00000000" w:rsidP="00D418FC">
      <w:pPr>
        <w:spacing w:after="120" w:line="360" w:lineRule="auto"/>
        <w:rPr>
          <w:sz w:val="24"/>
          <w:szCs w:val="24"/>
        </w:rPr>
      </w:pPr>
      <w:r w:rsidRPr="00D418FC">
        <w:rPr>
          <w:sz w:val="24"/>
          <w:szCs w:val="24"/>
        </w:rPr>
        <w:t>Concerns about a disabled child are acted on in accordance with this policy in exactly the same way, and to the same thresholds and timescales, as for any other child. Poorer standards of care are never tolerated for a disabled child than would be tolerated for a non-disabled child.</w:t>
      </w:r>
    </w:p>
    <w:p w14:paraId="4F77C9C8" w14:textId="77777777" w:rsidR="0038217C" w:rsidRPr="00D418FC" w:rsidRDefault="00000000" w:rsidP="00D418FC">
      <w:pPr>
        <w:pStyle w:val="Heading1"/>
        <w:spacing w:line="360" w:lineRule="auto"/>
        <w:rPr>
          <w:sz w:val="24"/>
          <w:szCs w:val="24"/>
        </w:rPr>
      </w:pPr>
      <w:r w:rsidRPr="00D418FC">
        <w:rPr>
          <w:sz w:val="24"/>
          <w:szCs w:val="24"/>
        </w:rPr>
        <w:t>8. Child Sexual Exploitation, Criminal Exploitation and Extra-Familial Harm</w:t>
      </w:r>
    </w:p>
    <w:p w14:paraId="4184D4A6" w14:textId="77777777" w:rsidR="0038217C" w:rsidRPr="00D418FC" w:rsidRDefault="00000000" w:rsidP="00D418FC">
      <w:pPr>
        <w:spacing w:after="120" w:line="360" w:lineRule="auto"/>
        <w:rPr>
          <w:sz w:val="24"/>
          <w:szCs w:val="24"/>
        </w:rPr>
      </w:pPr>
      <w:r w:rsidRPr="00D418FC">
        <w:rPr>
          <w:sz w:val="24"/>
          <w:szCs w:val="24"/>
        </w:rPr>
        <w:t>Child sexual exploitation (CSE) involves exploitative situations where a child receives something (for example, affection, gifts, money, drugs or accommodation) in exchange for sexual activity. It is characterised by an imbalance of power and can involve coercion, grooming (including online) or organised exploitation. Some children show no visible signs of this abuse.</w:t>
      </w:r>
    </w:p>
    <w:p w14:paraId="1FDEB9BA" w14:textId="77777777" w:rsidR="0038217C" w:rsidRPr="00D418FC" w:rsidRDefault="00000000" w:rsidP="00D418FC">
      <w:pPr>
        <w:spacing w:after="120" w:line="360" w:lineRule="auto"/>
        <w:rPr>
          <w:sz w:val="24"/>
          <w:szCs w:val="24"/>
        </w:rPr>
      </w:pPr>
      <w:r w:rsidRPr="00D418FC">
        <w:rPr>
          <w:sz w:val="24"/>
          <w:szCs w:val="24"/>
        </w:rPr>
        <w:t>Child criminal exploitation (including so-called 'county lines' activity) involves a person or group taking advantage of an imbalance of power to coerce, control or manipulate a child into criminal activity, in exchange for something the victim needs or wants, and/or for the financial or other gain of the perpetrator.</w:t>
      </w:r>
    </w:p>
    <w:p w14:paraId="3E87CABE" w14:textId="77777777" w:rsidR="0038217C" w:rsidRPr="00D418FC" w:rsidRDefault="00000000" w:rsidP="00D418FC">
      <w:pPr>
        <w:spacing w:after="120" w:line="360" w:lineRule="auto"/>
        <w:rPr>
          <w:sz w:val="24"/>
          <w:szCs w:val="24"/>
        </w:rPr>
      </w:pPr>
      <w:r w:rsidRPr="00D418FC">
        <w:rPr>
          <w:sz w:val="24"/>
          <w:szCs w:val="24"/>
        </w:rPr>
        <w:t>Staff understand that harm to a child is not limited to the child's home and can happen in extra-familial contexts — online, in the community, or through peer relationships — and that contextual factors outside the family are considered as part of any assessment of risk.</w:t>
      </w:r>
    </w:p>
    <w:p w14:paraId="7A79C15F" w14:textId="77777777" w:rsidR="0038217C" w:rsidRPr="00D418FC" w:rsidRDefault="00000000" w:rsidP="00D418FC">
      <w:pPr>
        <w:pStyle w:val="Heading1"/>
        <w:spacing w:line="360" w:lineRule="auto"/>
        <w:rPr>
          <w:sz w:val="24"/>
          <w:szCs w:val="24"/>
        </w:rPr>
      </w:pPr>
      <w:r w:rsidRPr="00D418FC">
        <w:rPr>
          <w:sz w:val="24"/>
          <w:szCs w:val="24"/>
        </w:rPr>
        <w:t>9. Domestic Abuse</w:t>
      </w:r>
    </w:p>
    <w:p w14:paraId="2BFC5E5C" w14:textId="77777777" w:rsidR="0038217C" w:rsidRPr="00D418FC" w:rsidRDefault="00000000" w:rsidP="00D418FC">
      <w:pPr>
        <w:spacing w:after="120" w:line="360" w:lineRule="auto"/>
        <w:rPr>
          <w:sz w:val="24"/>
          <w:szCs w:val="24"/>
        </w:rPr>
      </w:pPr>
      <w:r w:rsidRPr="00D418FC">
        <w:rPr>
          <w:sz w:val="24"/>
          <w:szCs w:val="24"/>
        </w:rPr>
        <w:t>Children can be victims of domestic abuse in their own right, including where they see, hear or experience the effects of abuse between adults in the household, in line with the statutory definition in the Domestic Abuse Act 2021. Staff are alert to indicators of domestic abuse affecting a family and record and share concerns with the DSL. Where the police become aware that a child has been present at or affected by a domestic abuse incident, notification may be received by the setting through local information-sharing arrangements; any such notification is treated as a safeguarding concern and does not by itself constitute a referral to Children's Social Care.</w:t>
      </w:r>
    </w:p>
    <w:p w14:paraId="0BBCCB36" w14:textId="77777777" w:rsidR="0038217C" w:rsidRPr="00D418FC" w:rsidRDefault="00000000" w:rsidP="00D418FC">
      <w:pPr>
        <w:pStyle w:val="Heading1"/>
        <w:spacing w:line="360" w:lineRule="auto"/>
        <w:rPr>
          <w:sz w:val="24"/>
          <w:szCs w:val="24"/>
        </w:rPr>
      </w:pPr>
      <w:r w:rsidRPr="00D418FC">
        <w:rPr>
          <w:sz w:val="24"/>
          <w:szCs w:val="24"/>
        </w:rPr>
        <w:t>10. Online Safety and Use of Technology</w:t>
      </w:r>
    </w:p>
    <w:p w14:paraId="64CC9DA6" w14:textId="77777777" w:rsidR="0038217C" w:rsidRPr="00D418FC" w:rsidRDefault="00000000" w:rsidP="00D418FC">
      <w:pPr>
        <w:spacing w:after="120" w:line="360" w:lineRule="auto"/>
        <w:rPr>
          <w:sz w:val="24"/>
          <w:szCs w:val="24"/>
        </w:rPr>
      </w:pPr>
      <w:r w:rsidRPr="00D418FC">
        <w:rPr>
          <w:sz w:val="24"/>
          <w:szCs w:val="24"/>
        </w:rPr>
        <w:t>Little Star Nursery takes all reasonable steps to keep children safe from inappropriate content and contact online and to support parents in doing the same, recognising the categories of online risk: content, contact, conduct and commerce (including exposure to misinformation, disinformation and conspiracy theories, and inappropriate advertising).</w:t>
      </w:r>
    </w:p>
    <w:p w14:paraId="18C8CAA4"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The setting has regard to current government guidance on children's screen use in the early years and shares this with parents/carers.</w:t>
      </w:r>
    </w:p>
    <w:p w14:paraId="6A12A72E"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Personal mobile phones and smart devices belonging to staff, students, volunteers or visitors are not used to take, store or share images of children, and are kept away from children in line with our mobile phone and camera use policy.</w:t>
      </w:r>
    </w:p>
    <w:p w14:paraId="68A472FD"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Photographs of children for learning journals or displays are taken only on setting-owned, secured devices, in line with parental consent and our photography and image use policy.</w:t>
      </w:r>
    </w:p>
    <w:p w14:paraId="07DC479A"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Any internet access provided for staff or older children is filtered and monitored appropriately for an early years setting.</w:t>
      </w:r>
    </w:p>
    <w:p w14:paraId="28B3A3CE"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Concerns about a child's exposure to harmful online content, or about an adult's online conduct in relation to children, are treated as safeguarding concerns and reported to the DSL.</w:t>
      </w:r>
    </w:p>
    <w:p w14:paraId="0E9FECE8" w14:textId="77777777" w:rsidR="0038217C" w:rsidRPr="00D418FC" w:rsidRDefault="00000000" w:rsidP="00D418FC">
      <w:pPr>
        <w:pStyle w:val="Heading1"/>
        <w:spacing w:line="360" w:lineRule="auto"/>
        <w:rPr>
          <w:sz w:val="24"/>
          <w:szCs w:val="24"/>
        </w:rPr>
      </w:pPr>
      <w:r w:rsidRPr="00D418FC">
        <w:rPr>
          <w:sz w:val="24"/>
          <w:szCs w:val="24"/>
        </w:rPr>
        <w:t>11. Prevent Duty, Radicalisation and British Values</w:t>
      </w:r>
    </w:p>
    <w:p w14:paraId="2850364E" w14:textId="77777777" w:rsidR="0038217C" w:rsidRPr="00D418FC" w:rsidRDefault="00000000" w:rsidP="00D418FC">
      <w:pPr>
        <w:spacing w:after="120" w:line="360" w:lineRule="auto"/>
        <w:rPr>
          <w:sz w:val="24"/>
          <w:szCs w:val="24"/>
        </w:rPr>
      </w:pPr>
      <w:r w:rsidRPr="00D418FC">
        <w:rPr>
          <w:sz w:val="24"/>
          <w:szCs w:val="24"/>
        </w:rPr>
        <w:t>The Counter-Terrorism and Security Act 2015 places a duty on early years providers 'to have due regard to the need to prevent people from being drawn into terrorism' (the Prevent duty). We have regard to the current Prevent Duty Guidance for England and Wales and the associated advice for schools and childcare providers.</w:t>
      </w:r>
    </w:p>
    <w:p w14:paraId="284026C1" w14:textId="77777777" w:rsidR="0038217C" w:rsidRPr="00D418FC" w:rsidRDefault="00000000" w:rsidP="00D418FC">
      <w:pPr>
        <w:spacing w:after="120" w:line="360" w:lineRule="auto"/>
        <w:rPr>
          <w:sz w:val="24"/>
          <w:szCs w:val="24"/>
        </w:rPr>
      </w:pPr>
      <w:r w:rsidRPr="00D418FC">
        <w:rPr>
          <w:sz w:val="24"/>
          <w:szCs w:val="24"/>
        </w:rPr>
        <w:t>Providers subject to the Prevent duty are expected to:</w:t>
      </w:r>
    </w:p>
    <w:p w14:paraId="401B7A7A"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assess the risk of children being drawn into terrorism;</w:t>
      </w:r>
    </w:p>
    <w:p w14:paraId="79367548"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demonstrate protection through robust safeguarding policies;</w:t>
      </w:r>
    </w:p>
    <w:p w14:paraId="393E38A1"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ensure safeguarding arrangements take account of the local safeguarding partnership's policies and procedures;</w:t>
      </w:r>
    </w:p>
    <w:p w14:paraId="230F3A81"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ensure staff have training (WRAP or equivalent) to identify children at risk of radicalisation and to challenge extremist ideas; and</w:t>
      </w:r>
    </w:p>
    <w:p w14:paraId="1A441B51"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ensure children are safe from radicalising and extremist material online.</w:t>
      </w:r>
    </w:p>
    <w:p w14:paraId="41D8AB99" w14:textId="77777777" w:rsidR="0038217C" w:rsidRPr="00D418FC" w:rsidRDefault="00000000" w:rsidP="00D418FC">
      <w:pPr>
        <w:spacing w:after="120" w:line="360" w:lineRule="auto"/>
        <w:rPr>
          <w:sz w:val="24"/>
          <w:szCs w:val="24"/>
        </w:rPr>
      </w:pPr>
      <w:r w:rsidRPr="00D418FC">
        <w:rPr>
          <w:sz w:val="24"/>
          <w:szCs w:val="24"/>
        </w:rPr>
        <w:t>Any concern that a child or family member may be at risk of radicalisation is discussed immediately with the DSL. Where there is risk of immediate harm, the police are contacted on 999; other concerns are referred via the BCSSP Prevent lead or Channel referral route.</w:t>
      </w:r>
    </w:p>
    <w:p w14:paraId="303BD6C3" w14:textId="77777777" w:rsidR="0038217C" w:rsidRPr="00D418FC" w:rsidRDefault="00000000" w:rsidP="00D418FC">
      <w:pPr>
        <w:spacing w:after="120" w:line="360" w:lineRule="auto"/>
        <w:rPr>
          <w:sz w:val="24"/>
          <w:szCs w:val="24"/>
        </w:rPr>
      </w:pPr>
      <w:r w:rsidRPr="00D418FC">
        <w:rPr>
          <w:sz w:val="24"/>
          <w:szCs w:val="24"/>
        </w:rPr>
        <w:t>We promote the fundamental British values of democracy, the rule of law, individual liberty, and mutual respect and tolerance of those with different faiths and beliefs throughout the EYFS curriculum, for example through giving children age-appropriate choices, consistent and explained boundaries, praise for kindness and respectful behaviour, and opportunities to learn about different families, faiths and cultures.</w:t>
      </w:r>
    </w:p>
    <w:p w14:paraId="02AAC9F0" w14:textId="77777777" w:rsidR="0038217C" w:rsidRPr="00D418FC" w:rsidRDefault="00000000" w:rsidP="00D418FC">
      <w:pPr>
        <w:pStyle w:val="Heading1"/>
        <w:spacing w:line="360" w:lineRule="auto"/>
        <w:rPr>
          <w:sz w:val="24"/>
          <w:szCs w:val="24"/>
        </w:rPr>
      </w:pPr>
      <w:r w:rsidRPr="00D418FC">
        <w:rPr>
          <w:sz w:val="24"/>
          <w:szCs w:val="24"/>
        </w:rPr>
        <w:t>12. Female Genital Mutilation (FGM)</w:t>
      </w:r>
    </w:p>
    <w:p w14:paraId="6D11C085" w14:textId="77777777" w:rsidR="0038217C" w:rsidRPr="00D418FC" w:rsidRDefault="00000000" w:rsidP="00D418FC">
      <w:pPr>
        <w:spacing w:after="120" w:line="360" w:lineRule="auto"/>
        <w:rPr>
          <w:sz w:val="24"/>
          <w:szCs w:val="24"/>
        </w:rPr>
      </w:pPr>
      <w:r w:rsidRPr="00D418FC">
        <w:rPr>
          <w:sz w:val="24"/>
          <w:szCs w:val="24"/>
        </w:rPr>
        <w:t>FGM comprises all procedures involving partial or total removal of the external female genitalia, or other injury to the female genital organs for non-medical reasons. It is illegal in the UK, a form of child abuse, and carries long-lasting harmful consequences. All staff are alert to the possibility of a girl being at risk of, or having already undergone, FGM.</w:t>
      </w:r>
    </w:p>
    <w:p w14:paraId="5D13A155" w14:textId="77777777" w:rsidR="0038217C" w:rsidRPr="00D418FC" w:rsidRDefault="00000000" w:rsidP="00D418FC">
      <w:pPr>
        <w:spacing w:after="120" w:line="360" w:lineRule="auto"/>
        <w:rPr>
          <w:sz w:val="24"/>
          <w:szCs w:val="24"/>
        </w:rPr>
      </w:pPr>
      <w:r w:rsidRPr="00D418FC">
        <w:rPr>
          <w:sz w:val="24"/>
          <w:szCs w:val="24"/>
        </w:rPr>
        <w:t>Where a member of staff discovers that an act of FGM appears to have been carried out on a girl under 18 — whether through disclosure or visual evidence — there is a personal statutory duty under section 5B of the Female Genital Mutilation Act 2003 (as inserted by the Serious Crime Act 2015) to report this to the police on 101, ordinarily within one working day. This duty applies to the individual member of staff and cannot be delegated; the DSL is informed immediately and supports the member of staff, but does not report on their behalf in place of them fulfilling the duty. Wider concerns that a girl may be at future risk of FGM are also referred to Children's Social Care and discussed with the DSL without delay, using local multi-agency FGM protocols.</w:t>
      </w:r>
    </w:p>
    <w:p w14:paraId="552123C0" w14:textId="77777777" w:rsidR="0038217C" w:rsidRPr="00D418FC" w:rsidRDefault="00000000" w:rsidP="00D418FC">
      <w:pPr>
        <w:pStyle w:val="Heading1"/>
        <w:spacing w:line="360" w:lineRule="auto"/>
        <w:rPr>
          <w:sz w:val="24"/>
          <w:szCs w:val="24"/>
        </w:rPr>
      </w:pPr>
      <w:r w:rsidRPr="00D418FC">
        <w:rPr>
          <w:sz w:val="24"/>
          <w:szCs w:val="24"/>
        </w:rPr>
        <w:t>13. Consent, Confidentiality and Information Sharing</w:t>
      </w:r>
    </w:p>
    <w:p w14:paraId="73656FD6" w14:textId="77777777" w:rsidR="0038217C" w:rsidRPr="00D418FC" w:rsidRDefault="00000000" w:rsidP="00D418FC">
      <w:pPr>
        <w:spacing w:after="120" w:line="360" w:lineRule="auto"/>
        <w:rPr>
          <w:sz w:val="24"/>
          <w:szCs w:val="24"/>
        </w:rPr>
      </w:pPr>
      <w:r w:rsidRPr="00D418FC">
        <w:rPr>
          <w:sz w:val="24"/>
          <w:szCs w:val="24"/>
        </w:rPr>
        <w:t>Sharing information appropriately and in good time is vital to protecting children. Information may be shared with other professionals:</w:t>
      </w:r>
    </w:p>
    <w:p w14:paraId="158064F3"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with consent from the child (where appropriate to their age and understanding) or a person with parental responsibility; or</w:t>
      </w:r>
    </w:p>
    <w:p w14:paraId="79AD69A8"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where there is a statutory duty or court order requiring the information to be shared; or</w:t>
      </w:r>
    </w:p>
    <w:p w14:paraId="0CBB58C1"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without consent, where in professional judgement there is a need to do so to safeguard a child and seeking consent would place the child at increased risk.</w:t>
      </w:r>
    </w:p>
    <w:p w14:paraId="0A48AE5F" w14:textId="77777777" w:rsidR="0038217C" w:rsidRPr="00D418FC" w:rsidRDefault="00000000" w:rsidP="00D418FC">
      <w:pPr>
        <w:spacing w:after="120" w:line="360" w:lineRule="auto"/>
        <w:rPr>
          <w:sz w:val="24"/>
          <w:szCs w:val="24"/>
        </w:rPr>
      </w:pPr>
      <w:r w:rsidRPr="00D418FC">
        <w:rPr>
          <w:sz w:val="24"/>
          <w:szCs w:val="24"/>
        </w:rPr>
        <w:t>Consent is not required to make a referral to Children's Social Care where there is a safeguarding concern. Where safe to do so, and following best practice, parents/carers are told that a referral is being made, unless doing so would increase risk to the child, place the referrer in danger, or the concern relates to fabricated or induced illness. Information is shared on a strict need-to-know basis. Where there is a conflict between the confidentiality of an adult and the protection of a child, the child's welfare and safety always takes priority, and this is set out in our contract with parents. All information is held, stored and shared in accordance with the Data Protection Act 2018 and UK GDPR.</w:t>
      </w:r>
    </w:p>
    <w:p w14:paraId="21562637" w14:textId="77777777" w:rsidR="0038217C" w:rsidRPr="00D418FC" w:rsidRDefault="00000000" w:rsidP="00D418FC">
      <w:pPr>
        <w:pStyle w:val="Heading1"/>
        <w:spacing w:line="360" w:lineRule="auto"/>
        <w:rPr>
          <w:sz w:val="24"/>
          <w:szCs w:val="24"/>
        </w:rPr>
      </w:pPr>
      <w:r w:rsidRPr="00D418FC">
        <w:rPr>
          <w:sz w:val="24"/>
          <w:szCs w:val="24"/>
        </w:rPr>
        <w:t>14. Safer Recruitment</w:t>
      </w:r>
    </w:p>
    <w:p w14:paraId="0104CC33" w14:textId="77777777" w:rsidR="0038217C" w:rsidRPr="00D418FC" w:rsidRDefault="00000000" w:rsidP="00D418FC">
      <w:pPr>
        <w:spacing w:after="120" w:line="360" w:lineRule="auto"/>
        <w:rPr>
          <w:sz w:val="24"/>
          <w:szCs w:val="24"/>
        </w:rPr>
      </w:pPr>
      <w:r w:rsidRPr="00D418FC">
        <w:rPr>
          <w:sz w:val="24"/>
          <w:szCs w:val="24"/>
        </w:rPr>
        <w:t>Little Star Nursery follows safer recruitment practice for every person who works or volunteers with children, including:</w:t>
      </w:r>
    </w:p>
    <w:p w14:paraId="301A6731"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all posts are exempt from the Rehabilitation of Offenders Act 1974, and this is made clear to applicants;</w:t>
      </w:r>
    </w:p>
    <w:p w14:paraId="7FF59226"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a face-to-face interview exploring motivation to work with children and safeguarding understanding;</w:t>
      </w:r>
    </w:p>
    <w:p w14:paraId="0AF4AEDC"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at least two references, sought and scrutinised before an offer of employment is confirmed, and followed up directly with referees rather than relying solely on written references;</w:t>
      </w:r>
    </w:p>
    <w:p w14:paraId="67E4F121"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verification of identity, right to work, and relevant qualifications;</w:t>
      </w:r>
    </w:p>
    <w:p w14:paraId="55037C91"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an enhanced Disclosure and Barring Service (DBS) check, including a barred list check where the role involves regulated activity, obtained before an individual has unsupervised access to children;</w:t>
      </w:r>
    </w:p>
    <w:p w14:paraId="01CEB101"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a check of an individual's disqualification status under the Childcare Act 2006, where relevant;</w:t>
      </w:r>
    </w:p>
    <w:p w14:paraId="71691D2C"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all appointments are subject to a probationary period with enhanced induction and supervision; and</w:t>
      </w:r>
    </w:p>
    <w:p w14:paraId="68910876"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further detail is set out in our Staffing and Safer Recruitment Policy.</w:t>
      </w:r>
    </w:p>
    <w:p w14:paraId="1EFE81CB" w14:textId="77777777" w:rsidR="0038217C" w:rsidRPr="00D418FC" w:rsidRDefault="00000000" w:rsidP="00D418FC">
      <w:pPr>
        <w:pStyle w:val="Heading1"/>
        <w:spacing w:line="360" w:lineRule="auto"/>
        <w:rPr>
          <w:sz w:val="24"/>
          <w:szCs w:val="24"/>
        </w:rPr>
      </w:pPr>
      <w:r w:rsidRPr="00D418FC">
        <w:rPr>
          <w:sz w:val="24"/>
          <w:szCs w:val="24"/>
        </w:rPr>
        <w:t>15. Staff Conduct, Whistleblowing and Low-Level Concerns</w:t>
      </w:r>
    </w:p>
    <w:p w14:paraId="24C603F1" w14:textId="77777777" w:rsidR="0038217C" w:rsidRPr="00D418FC" w:rsidRDefault="00000000" w:rsidP="00D418FC">
      <w:pPr>
        <w:pStyle w:val="Heading2"/>
        <w:spacing w:line="360" w:lineRule="auto"/>
      </w:pPr>
      <w:r w:rsidRPr="00D418FC">
        <w:t>15.1 Setting a good example</w:t>
      </w:r>
    </w:p>
    <w:p w14:paraId="5B91FB0F" w14:textId="77777777" w:rsidR="0038217C" w:rsidRPr="00D418FC" w:rsidRDefault="00000000" w:rsidP="00D418FC">
      <w:pPr>
        <w:spacing w:after="120" w:line="360" w:lineRule="auto"/>
        <w:rPr>
          <w:sz w:val="24"/>
          <w:szCs w:val="24"/>
        </w:rPr>
      </w:pPr>
      <w:r w:rsidRPr="00D418FC">
        <w:rPr>
          <w:sz w:val="24"/>
          <w:szCs w:val="24"/>
        </w:rPr>
        <w:t>Staff and volunteers are expected at all times to:</w:t>
      </w:r>
    </w:p>
    <w:p w14:paraId="0A59455F"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treat children with respect, dignity and warmth, and value each child's individuality;</w:t>
      </w:r>
    </w:p>
    <w:p w14:paraId="1DC6F59A"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listen to children and take what they say seriously;</w:t>
      </w:r>
    </w:p>
    <w:p w14:paraId="74C8CF3D"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use appropriate language and challenge any derogatory, discriminatory, homophobic or racist language, including from parents;</w:t>
      </w:r>
    </w:p>
    <w:p w14:paraId="56C33D23"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never make suggestive remarks or gestures about, or to, a child, even in fun;</w:t>
      </w:r>
    </w:p>
    <w:p w14:paraId="1B0D49CC"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never form an inappropriate relationship or exclusive one-to-one attachment with a child; and</w:t>
      </w:r>
    </w:p>
    <w:p w14:paraId="67D4E808"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never rely on their status to justify actions that would otherwise raise concern.</w:t>
      </w:r>
    </w:p>
    <w:p w14:paraId="6DD65B56" w14:textId="77777777" w:rsidR="0038217C" w:rsidRPr="00D418FC" w:rsidRDefault="00000000" w:rsidP="00D418FC">
      <w:pPr>
        <w:pStyle w:val="Heading2"/>
        <w:spacing w:line="360" w:lineRule="auto"/>
      </w:pPr>
      <w:r w:rsidRPr="00D418FC">
        <w:t>15.2 One-to-one contact and physical contact</w:t>
      </w:r>
    </w:p>
    <w:p w14:paraId="537AE9AD" w14:textId="77777777" w:rsidR="0038217C" w:rsidRPr="00D418FC" w:rsidRDefault="00000000" w:rsidP="00D418FC">
      <w:pPr>
        <w:spacing w:after="120" w:line="360" w:lineRule="auto"/>
        <w:rPr>
          <w:sz w:val="24"/>
          <w:szCs w:val="24"/>
        </w:rPr>
      </w:pPr>
      <w:r w:rsidRPr="00D418FC">
        <w:rPr>
          <w:sz w:val="24"/>
          <w:szCs w:val="24"/>
        </w:rPr>
        <w:t>The layout of the nursery permits constant supervision of all children. Staff are not left alone with an individual child or a small group for extended, unobserved periods. Where a staff member needs to take a child aside (for example for nappy changing, intimate care or one-to-one support), they inform a colleague of where they are going and the purpose. Staff never engage in rough physical games or do things of a personal nature for a child that the child is developmentally able to do for themselves; children are supported to build independence and the vocabulary to express their needs and resist inappropriate approaches.</w:t>
      </w:r>
    </w:p>
    <w:p w14:paraId="2D63805E" w14:textId="77777777" w:rsidR="0038217C" w:rsidRPr="00D418FC" w:rsidRDefault="00000000" w:rsidP="00D418FC">
      <w:pPr>
        <w:pStyle w:val="Heading2"/>
        <w:spacing w:line="360" w:lineRule="auto"/>
      </w:pPr>
      <w:r w:rsidRPr="00D418FC">
        <w:t>15.3 Low-level concerns</w:t>
      </w:r>
    </w:p>
    <w:p w14:paraId="5D406CEA" w14:textId="77777777" w:rsidR="0038217C" w:rsidRPr="00D418FC" w:rsidRDefault="00000000" w:rsidP="00D418FC">
      <w:pPr>
        <w:spacing w:after="120" w:line="360" w:lineRule="auto"/>
        <w:rPr>
          <w:sz w:val="24"/>
          <w:szCs w:val="24"/>
        </w:rPr>
      </w:pPr>
      <w:r w:rsidRPr="00D418FC">
        <w:rPr>
          <w:sz w:val="24"/>
          <w:szCs w:val="24"/>
        </w:rPr>
        <w:t>A low-level concern is any behaviour, action or attitude by an adult that does not meet the threshold of an allegation of abuse but is inconsistent with our code of conduct, including inappropriate comments, favouritism, or breaches of professional boundaries. Staff are actively encouraged and supported to report low-level concerns about a colleague's behaviour directly to the DSL or manager, however small, so that patterns can be identified early. All low-level concerns are recorded, and a proportionate response taken, which may include reflective supervision, additional training, or escalation to a full allegation where the concern meets that threshold.</w:t>
      </w:r>
    </w:p>
    <w:p w14:paraId="0B9F33E3" w14:textId="77777777" w:rsidR="0038217C" w:rsidRPr="00D418FC" w:rsidRDefault="00000000" w:rsidP="00D418FC">
      <w:pPr>
        <w:pStyle w:val="Heading2"/>
        <w:spacing w:line="360" w:lineRule="auto"/>
      </w:pPr>
      <w:r w:rsidRPr="00D418FC">
        <w:t>15.4 Whistleblowing</w:t>
      </w:r>
    </w:p>
    <w:p w14:paraId="75964E00" w14:textId="77777777" w:rsidR="0038217C" w:rsidRPr="00D418FC" w:rsidRDefault="00000000" w:rsidP="00D418FC">
      <w:pPr>
        <w:spacing w:after="120" w:line="360" w:lineRule="auto"/>
        <w:rPr>
          <w:sz w:val="24"/>
          <w:szCs w:val="24"/>
        </w:rPr>
      </w:pPr>
      <w:r w:rsidRPr="00D418FC">
        <w:rPr>
          <w:sz w:val="24"/>
          <w:szCs w:val="24"/>
        </w:rPr>
        <w:t>Any member of staff who has a concern about the conduct of a colleague, or about safeguarding practice within the setting, including where they feel a concern has not been acted upon, is actively encouraged to raise this without fear of reprisal, using our Whistleblowing Policy. Concerns can also be raised externally with Ofsted or the NSPCC Whistleblowing Advice Line (0800 028 0285).</w:t>
      </w:r>
    </w:p>
    <w:p w14:paraId="223B3B3B" w14:textId="77777777" w:rsidR="0038217C" w:rsidRPr="00D418FC" w:rsidRDefault="00000000" w:rsidP="00D418FC">
      <w:pPr>
        <w:pStyle w:val="Heading1"/>
        <w:spacing w:line="360" w:lineRule="auto"/>
        <w:rPr>
          <w:sz w:val="24"/>
          <w:szCs w:val="24"/>
        </w:rPr>
      </w:pPr>
      <w:r w:rsidRPr="00D418FC">
        <w:rPr>
          <w:sz w:val="24"/>
          <w:szCs w:val="24"/>
        </w:rPr>
        <w:t>16. Pre-Existing Injuries and Record Keeping</w:t>
      </w:r>
    </w:p>
    <w:p w14:paraId="555C0932" w14:textId="77777777" w:rsidR="0038217C" w:rsidRPr="00D418FC" w:rsidRDefault="00000000" w:rsidP="00D418FC">
      <w:pPr>
        <w:spacing w:after="120" w:line="360" w:lineRule="auto"/>
        <w:rPr>
          <w:sz w:val="24"/>
          <w:szCs w:val="24"/>
        </w:rPr>
      </w:pPr>
      <w:r w:rsidRPr="00D418FC">
        <w:rPr>
          <w:sz w:val="24"/>
          <w:szCs w:val="24"/>
        </w:rPr>
        <w:t>Where a child arrives at the setting with an existing injury or mark, staff sensitively ask the parent/carer how it was caused. The explanation and injury are recorded on a pre-existing injury record, signed and dated, and stored securely in the child's file. Where an explanation does not allay concern, the matter is reported immediately to the DSL, who will consider whether to contact Children's Social Care. These records are reviewed regularly by the DSL/manager to identify patterns.</w:t>
      </w:r>
    </w:p>
    <w:p w14:paraId="46D996EF" w14:textId="77777777" w:rsidR="0038217C" w:rsidRPr="00D418FC" w:rsidRDefault="00000000" w:rsidP="00D418FC">
      <w:pPr>
        <w:spacing w:after="120" w:line="360" w:lineRule="auto"/>
        <w:rPr>
          <w:sz w:val="24"/>
          <w:szCs w:val="24"/>
        </w:rPr>
      </w:pPr>
      <w:r w:rsidRPr="00D418FC">
        <w:rPr>
          <w:sz w:val="24"/>
          <w:szCs w:val="24"/>
        </w:rPr>
        <w:t>Whenever worrying changes are observed in a child's behaviour, physical condition or appearance, an incident/concern record is completed separately from routine developmental records. It includes the child's name, dated and timed factual observations (without opinion or interpretation), the child's own words wherever possible, and the name and signature of the recorder. Records are stored securely, accessible only to authorised staff, and retained in line with our Records Retention Policy. Records of children's absences are also kept and reviewed for unexplained or frequent patterns.</w:t>
      </w:r>
    </w:p>
    <w:p w14:paraId="24802B83" w14:textId="77777777" w:rsidR="0038217C" w:rsidRPr="00D418FC" w:rsidRDefault="00000000" w:rsidP="00D418FC">
      <w:pPr>
        <w:pStyle w:val="Heading1"/>
        <w:spacing w:line="360" w:lineRule="auto"/>
        <w:rPr>
          <w:sz w:val="24"/>
          <w:szCs w:val="24"/>
        </w:rPr>
      </w:pPr>
      <w:r w:rsidRPr="00D418FC">
        <w:rPr>
          <w:sz w:val="24"/>
          <w:szCs w:val="24"/>
        </w:rPr>
        <w:t>17. Responding to Concerns and Making a Referral</w:t>
      </w:r>
    </w:p>
    <w:p w14:paraId="64120E83" w14:textId="77777777" w:rsidR="0038217C" w:rsidRPr="00D418FC" w:rsidRDefault="00000000" w:rsidP="00D418FC">
      <w:pPr>
        <w:spacing w:after="120" w:line="360" w:lineRule="auto"/>
        <w:rPr>
          <w:sz w:val="24"/>
          <w:szCs w:val="24"/>
        </w:rPr>
      </w:pPr>
      <w:r w:rsidRPr="00D418FC">
        <w:rPr>
          <w:sz w:val="24"/>
          <w:szCs w:val="24"/>
        </w:rPr>
        <w:t>There is never a barrier to raising a concern or making a referral. Any member of staff who suspects or is told that a child (including an unborn child) may be suffering, or be at risk of suffering, significant harm must report this to the DSL immediately.</w:t>
      </w:r>
    </w:p>
    <w:p w14:paraId="23C3B433" w14:textId="77777777" w:rsidR="0038217C" w:rsidRPr="00D418FC" w:rsidRDefault="00000000" w:rsidP="00D418FC">
      <w:pPr>
        <w:spacing w:after="120" w:line="360" w:lineRule="auto"/>
        <w:rPr>
          <w:sz w:val="24"/>
          <w:szCs w:val="24"/>
        </w:rPr>
      </w:pPr>
      <w:r w:rsidRPr="00D418FC">
        <w:rPr>
          <w:sz w:val="24"/>
          <w:szCs w:val="24"/>
        </w:rPr>
        <w:t>Where a child discloses something to a member of staff, that member of staff will:</w:t>
      </w:r>
    </w:p>
    <w:p w14:paraId="25E4BEA1"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listen fully and without interrupting;</w:t>
      </w:r>
    </w:p>
    <w:p w14:paraId="5371DF82"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stay calm and make no judgemental response;</w:t>
      </w:r>
    </w:p>
    <w:p w14:paraId="529860D5"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ask only open, non-leading questions necessary to keep the child safe (never investigate);</w:t>
      </w:r>
    </w:p>
    <w:p w14:paraId="3AC7A6B8"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reassure the child, without promising confidentiality that cannot be kept;</w:t>
      </w:r>
    </w:p>
    <w:p w14:paraId="1853A46F"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record what was said as soon as possible afterwards, using the child's own words wherever possible; and</w:t>
      </w:r>
    </w:p>
    <w:p w14:paraId="5BD7E3A8"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report immediately to the DSL.</w:t>
      </w:r>
    </w:p>
    <w:p w14:paraId="044579C1" w14:textId="77777777" w:rsidR="0038217C" w:rsidRPr="00D418FC" w:rsidRDefault="00000000" w:rsidP="00D418FC">
      <w:pPr>
        <w:spacing w:after="120" w:line="360" w:lineRule="auto"/>
        <w:rPr>
          <w:sz w:val="24"/>
          <w:szCs w:val="24"/>
        </w:rPr>
      </w:pPr>
      <w:r w:rsidRPr="00D418FC">
        <w:rPr>
          <w:sz w:val="24"/>
          <w:szCs w:val="24"/>
        </w:rPr>
        <w:t>The DSL will:</w:t>
      </w:r>
    </w:p>
    <w:p w14:paraId="785C8CCB"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consider whether the concern meets the threshold for early help, or for a referral to Children's Social Care, applying the BCSSP threshold document;</w:t>
      </w:r>
    </w:p>
    <w:p w14:paraId="119243FB"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where a child is judged to be suffering, or likely to suffer, significant harm (Children Act 1989, section 47), make a referral to the MASH/Children's Social Care Front Door by telephone without delay, confirmed in writing within 24 hours, providing the child's details, family composition, and the nature of the concern;</w:t>
      </w:r>
    </w:p>
    <w:p w14:paraId="3346ADF4"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inform parents/carers that a referral is being made, unless doing so would increase risk to the child, endanger the referrer, or the concern relates to fabricated or induced illness;</w:t>
      </w:r>
    </w:p>
    <w:p w14:paraId="398C4534"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keep full, factual, dated and signed written records of all concerns, actions and decisions, stored securely and confidentially; and</w:t>
      </w:r>
    </w:p>
    <w:p w14:paraId="5547B461"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follow up in writing and cooperate fully with any subsequent strategy discussion, assessment or case conference.</w:t>
      </w:r>
    </w:p>
    <w:p w14:paraId="3ADFDAEF" w14:textId="77777777" w:rsidR="0038217C" w:rsidRPr="00D418FC" w:rsidRDefault="00000000" w:rsidP="00D418FC">
      <w:pPr>
        <w:spacing w:after="120" w:line="360" w:lineRule="auto"/>
        <w:rPr>
          <w:sz w:val="24"/>
          <w:szCs w:val="24"/>
        </w:rPr>
      </w:pPr>
      <w:r w:rsidRPr="00D418FC">
        <w:rPr>
          <w:sz w:val="24"/>
          <w:szCs w:val="24"/>
        </w:rPr>
        <w:t>If a child, parent or member of staff is at risk of immediate harm or the subject of criminal behaviour, a 999 call is made without delay.</w:t>
      </w:r>
    </w:p>
    <w:p w14:paraId="38DED9AB" w14:textId="77777777" w:rsidR="0038217C" w:rsidRPr="00D418FC" w:rsidRDefault="00000000" w:rsidP="00D418FC">
      <w:pPr>
        <w:pStyle w:val="Heading1"/>
        <w:spacing w:line="360" w:lineRule="auto"/>
        <w:rPr>
          <w:sz w:val="24"/>
          <w:szCs w:val="24"/>
        </w:rPr>
      </w:pPr>
      <w:r w:rsidRPr="00D418FC">
        <w:rPr>
          <w:sz w:val="24"/>
          <w:szCs w:val="24"/>
        </w:rPr>
        <w:t>18. Allegations Against a Member of Staff, Volunteer or Student</w:t>
      </w:r>
    </w:p>
    <w:p w14:paraId="58513C9A" w14:textId="77777777" w:rsidR="0038217C" w:rsidRPr="00D418FC" w:rsidRDefault="00000000" w:rsidP="00D418FC">
      <w:pPr>
        <w:spacing w:after="120" w:line="360" w:lineRule="auto"/>
        <w:rPr>
          <w:sz w:val="24"/>
          <w:szCs w:val="24"/>
        </w:rPr>
      </w:pPr>
      <w:r w:rsidRPr="00D418FC">
        <w:rPr>
          <w:sz w:val="24"/>
          <w:szCs w:val="24"/>
        </w:rPr>
        <w:t>Where an allegation or concern is raised that a person working or volunteering at the setting has behaved in a way that has harmed, or may have harmed, a child; possibly committed a criminal offence against a child; behaved towards a child in a way that indicates they may pose a risk of harm; or behaved in a way that indicates they may not be suitable to work with children, the following applies:</w:t>
      </w:r>
    </w:p>
    <w:p w14:paraId="3F8EC4B9"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the manager records the allegation factually and in detail, and contacts the LADO to discuss the concern, ordinarily within one working day and before informing the individual concerned, unless the immediate safety of a child requires otherwise;</w:t>
      </w:r>
    </w:p>
    <w:p w14:paraId="631DD2CF"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the LADO advises on next steps, including whether a referral to Children's Social Care or the police is required and how the setting should proceed, including any suspension, which is not an automatic response but is considered where necessary to protect children pending the outcome;</w:t>
      </w:r>
    </w:p>
    <w:p w14:paraId="0A2D34BB"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if the allegation is against the Manager or the DSL, it is referred directly to Lydia Cockle, co-owner, who assumes responsibility for the situation or delegates it to another senior manager not otherwise involved;</w:t>
      </w:r>
    </w:p>
    <w:p w14:paraId="034CA222"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Ofsted is informed of any allegation of serious harm or abuse by anyone living, working, or looking after children on the premises — whether the alleged incident occurred on the premises or elsewhere, for example on an outing — and of the action taken in response, as soon as reasonably practicable and, in any event, within 14 days of the allegation being made, in line with the EYFS statutory framework;</w:t>
      </w:r>
    </w:p>
    <w:p w14:paraId="2DF4AEAC"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full written records are kept of the allegation, actions taken and the outcome, retained securely in line with LADO/BCSSP guidance; and</w:t>
      </w:r>
    </w:p>
    <w:p w14:paraId="1EDDB86F"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where an allegation does not meet the threshold for LADO involvement but raises a concern about professional conduct, it is managed as a low-level concern (section 15.3).</w:t>
      </w:r>
    </w:p>
    <w:p w14:paraId="3AF92A6E" w14:textId="77777777" w:rsidR="0038217C" w:rsidRPr="00D418FC" w:rsidRDefault="00000000" w:rsidP="00D418FC">
      <w:pPr>
        <w:pStyle w:val="Heading1"/>
        <w:spacing w:line="360" w:lineRule="auto"/>
        <w:rPr>
          <w:sz w:val="24"/>
          <w:szCs w:val="24"/>
        </w:rPr>
      </w:pPr>
      <w:r w:rsidRPr="00D418FC">
        <w:rPr>
          <w:sz w:val="24"/>
          <w:szCs w:val="24"/>
        </w:rPr>
        <w:t>19. Missing Child Procedure</w:t>
      </w:r>
    </w:p>
    <w:p w14:paraId="03DD88F8" w14:textId="77777777" w:rsidR="0038217C" w:rsidRPr="00D418FC" w:rsidRDefault="00000000" w:rsidP="00D418FC">
      <w:pPr>
        <w:spacing w:after="120" w:line="360" w:lineRule="auto"/>
        <w:rPr>
          <w:sz w:val="24"/>
          <w:szCs w:val="24"/>
        </w:rPr>
      </w:pPr>
      <w:r w:rsidRPr="00D418FC">
        <w:rPr>
          <w:sz w:val="24"/>
          <w:szCs w:val="24"/>
        </w:rPr>
        <w:t>In the unlikely event that a child cannot be accounted for, staff will immediately conduct a thorough search of the room, setting and immediate outdoor area, while ensuring all other children remain safely supervised. The manager/DSL is informed at once. If the child is not found within a few minutes, the police are called on 999, followed by the child's parent/carer. A full written record of the incident, the search, and the actions taken is completed, and Ofsted is notified as a significant event without delay.</w:t>
      </w:r>
    </w:p>
    <w:p w14:paraId="64DC3EC0" w14:textId="77777777" w:rsidR="0038217C" w:rsidRPr="00D418FC" w:rsidRDefault="00000000" w:rsidP="00D418FC">
      <w:pPr>
        <w:pStyle w:val="Heading1"/>
        <w:spacing w:line="360" w:lineRule="auto"/>
        <w:rPr>
          <w:sz w:val="24"/>
          <w:szCs w:val="24"/>
        </w:rPr>
      </w:pPr>
      <w:r w:rsidRPr="00D418FC">
        <w:rPr>
          <w:sz w:val="24"/>
          <w:szCs w:val="24"/>
        </w:rPr>
        <w:t>20. Uncollected Child Procedure</w:t>
      </w:r>
    </w:p>
    <w:p w14:paraId="70602F7A" w14:textId="77777777" w:rsidR="0038217C" w:rsidRPr="00D418FC" w:rsidRDefault="00000000" w:rsidP="00D418FC">
      <w:pPr>
        <w:spacing w:after="120" w:line="360" w:lineRule="auto"/>
        <w:rPr>
          <w:sz w:val="24"/>
          <w:szCs w:val="24"/>
        </w:rPr>
      </w:pPr>
      <w:r w:rsidRPr="00D418FC">
        <w:rPr>
          <w:sz w:val="24"/>
          <w:szCs w:val="24"/>
        </w:rPr>
        <w:t>Where a child is not collected by an authorised adult by the end of their session, staff will attempt to contact the parent/carer and the emergency contacts on file. The child is kept safe, reassured and supervised by two members of staff at all times. If, after all reasonable attempts, no one can be contacted within a reasonable period, the DSL/manager will contact Children's Social Care for advice, in line with our Uncollected Child Policy. A full written record is kept and shared with parents/carers on collection.</w:t>
      </w:r>
    </w:p>
    <w:p w14:paraId="350A5275" w14:textId="77777777" w:rsidR="0038217C" w:rsidRPr="00D418FC" w:rsidRDefault="00000000" w:rsidP="00D418FC">
      <w:pPr>
        <w:pStyle w:val="Heading1"/>
        <w:spacing w:line="360" w:lineRule="auto"/>
        <w:rPr>
          <w:sz w:val="24"/>
          <w:szCs w:val="24"/>
        </w:rPr>
      </w:pPr>
      <w:r w:rsidRPr="00D418FC">
        <w:rPr>
          <w:sz w:val="24"/>
          <w:szCs w:val="24"/>
        </w:rPr>
        <w:t>21. British Values in Practice</w:t>
      </w:r>
    </w:p>
    <w:p w14:paraId="680A2526" w14:textId="77777777" w:rsidR="0038217C" w:rsidRPr="00D418FC" w:rsidRDefault="00000000" w:rsidP="00D418FC">
      <w:pPr>
        <w:spacing w:after="120" w:line="360" w:lineRule="auto"/>
        <w:rPr>
          <w:sz w:val="24"/>
          <w:szCs w:val="24"/>
        </w:rPr>
      </w:pPr>
      <w:r w:rsidRPr="00D418FC">
        <w:rPr>
          <w:sz w:val="24"/>
          <w:szCs w:val="24"/>
        </w:rPr>
        <w:t>British Values are embedded within our EYFS curriculum, underpinned by the EYFS's guiding principles of the unique child, positive relationships, enabling environments, and learning and development:</w:t>
      </w:r>
    </w:p>
    <w:p w14:paraId="68400A0E"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Democracy — listening to children's and parents' voices, for example through termly parent questionnaires and giving children genuine choices in their play and learning.</w:t>
      </w:r>
    </w:p>
    <w:p w14:paraId="7BCEA076"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Rule of law — helping children understand the reasons behind boundaries and the consequences of behaviour, consistently and age-appropriately applied.</w:t>
      </w:r>
    </w:p>
    <w:p w14:paraId="40EEC5DB"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Individual liberty — supporting children to make safe choices within a secure, enabling environment.</w:t>
      </w:r>
    </w:p>
    <w:p w14:paraId="2329271F"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Mutual respect — modelling and praising kind, respectful behaviour towards others and their surroundings.</w:t>
      </w:r>
    </w:p>
    <w:p w14:paraId="7CCE8B74" w14:textId="77777777" w:rsidR="0038217C" w:rsidRPr="00D418FC" w:rsidRDefault="00000000" w:rsidP="00D418FC">
      <w:pPr>
        <w:pStyle w:val="ListParagraph"/>
        <w:numPr>
          <w:ilvl w:val="0"/>
          <w:numId w:val="2"/>
        </w:numPr>
        <w:spacing w:after="60" w:line="360" w:lineRule="auto"/>
        <w:rPr>
          <w:sz w:val="24"/>
          <w:szCs w:val="24"/>
        </w:rPr>
      </w:pPr>
      <w:r w:rsidRPr="00D418FC">
        <w:rPr>
          <w:sz w:val="24"/>
          <w:szCs w:val="24"/>
        </w:rPr>
        <w:t>Tolerance of different faiths and beliefs — celebrating a range of cultures and beliefs throughout the year, with parents and carers invited to share and participate.</w:t>
      </w:r>
    </w:p>
    <w:p w14:paraId="1AC8CE04" w14:textId="77777777" w:rsidR="0038217C" w:rsidRPr="00D418FC" w:rsidRDefault="00000000" w:rsidP="00D418FC">
      <w:pPr>
        <w:pStyle w:val="Heading1"/>
        <w:spacing w:line="360" w:lineRule="auto"/>
        <w:rPr>
          <w:sz w:val="24"/>
          <w:szCs w:val="24"/>
        </w:rPr>
      </w:pPr>
      <w:r w:rsidRPr="00D418FC">
        <w:rPr>
          <w:sz w:val="24"/>
          <w:szCs w:val="24"/>
        </w:rPr>
        <w:t>22. Monitoring, Review and Related Policies</w:t>
      </w:r>
    </w:p>
    <w:p w14:paraId="24942015" w14:textId="77777777" w:rsidR="0038217C" w:rsidRPr="00D418FC" w:rsidRDefault="00000000" w:rsidP="00D418FC">
      <w:pPr>
        <w:spacing w:after="120" w:line="360" w:lineRule="auto"/>
        <w:rPr>
          <w:sz w:val="24"/>
          <w:szCs w:val="24"/>
        </w:rPr>
      </w:pPr>
      <w:r w:rsidRPr="00D418FC">
        <w:rPr>
          <w:sz w:val="24"/>
          <w:szCs w:val="24"/>
        </w:rPr>
        <w:t>This policy is reviewed at least annually by the DSLs and management, and immediately following any change in statutory guidance, local procedures, a serious incident, or a national or local learning review. It should be read alongside our Staff Code of Conduct, Staffing and Safer Recruitment Policy, Whistleblowing Policy, Online Safety and Mobile Phone/Camera Policy, Intimate Care Policy, Missing Child Policy, Uncollected Child Policy, Complaints Policy, Behaviour Management Policy, and Health and Safety Policy.</w:t>
      </w:r>
    </w:p>
    <w:p w14:paraId="619F9B0C" w14:textId="77777777" w:rsidR="0038217C" w:rsidRPr="00D418FC" w:rsidRDefault="00000000" w:rsidP="00D418FC">
      <w:pPr>
        <w:spacing w:after="120" w:line="360" w:lineRule="auto"/>
        <w:rPr>
          <w:sz w:val="24"/>
          <w:szCs w:val="24"/>
        </w:rPr>
      </w:pPr>
      <w:r w:rsidRPr="00D418FC">
        <w:rPr>
          <w:i/>
          <w:iCs/>
          <w:sz w:val="24"/>
          <w:szCs w:val="24"/>
        </w:rPr>
        <w:t>Interagency training last renewed by the Safeguarding Lead: October 2024 (to be refreshed at least every two years per current EYFS requirements).</w:t>
      </w:r>
    </w:p>
    <w:p w14:paraId="430BF7E5" w14:textId="77777777" w:rsidR="0038217C" w:rsidRPr="00D418FC" w:rsidRDefault="00000000" w:rsidP="00D418FC">
      <w:pPr>
        <w:spacing w:after="120" w:line="360" w:lineRule="auto"/>
        <w:rPr>
          <w:sz w:val="24"/>
          <w:szCs w:val="24"/>
        </w:rPr>
      </w:pPr>
      <w:r w:rsidRPr="00D418FC">
        <w:rPr>
          <w:i/>
          <w:iCs/>
          <w:sz w:val="24"/>
          <w:szCs w:val="24"/>
        </w:rPr>
        <w:t>Policy reviewed and reissued: 2026. Next scheduled review: 2027, or sooner if statutory guidance changes.</w:t>
      </w:r>
    </w:p>
    <w:p w14:paraId="3D31F28B" w14:textId="77777777" w:rsidR="0038217C" w:rsidRPr="00D418FC" w:rsidRDefault="00000000" w:rsidP="00D418FC">
      <w:pPr>
        <w:spacing w:line="360" w:lineRule="auto"/>
        <w:rPr>
          <w:sz w:val="24"/>
          <w:szCs w:val="24"/>
        </w:rPr>
      </w:pPr>
      <w:r w:rsidRPr="00D418FC">
        <w:rPr>
          <w:sz w:val="24"/>
          <w:szCs w:val="24"/>
        </w:rPr>
        <w:br w:type="page"/>
      </w:r>
    </w:p>
    <w:p w14:paraId="40329CFB" w14:textId="77777777" w:rsidR="0038217C" w:rsidRPr="00D418FC" w:rsidRDefault="00000000" w:rsidP="00D418FC">
      <w:pPr>
        <w:pStyle w:val="Heading1"/>
        <w:spacing w:line="360" w:lineRule="auto"/>
        <w:rPr>
          <w:sz w:val="24"/>
          <w:szCs w:val="24"/>
        </w:rPr>
      </w:pPr>
      <w:r w:rsidRPr="00D418FC">
        <w:rPr>
          <w:sz w:val="24"/>
          <w:szCs w:val="24"/>
        </w:rPr>
        <w:t>Appendix A — Key Contacts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0"/>
        <w:gridCol w:w="3750"/>
      </w:tblGrid>
      <w:tr w:rsidR="0038217C" w:rsidRPr="00D418FC" w14:paraId="018AD1EE" w14:textId="77777777">
        <w:tc>
          <w:tcPr>
            <w:tcW w:w="5600" w:type="dxa"/>
            <w:shd w:val="clear" w:color="auto" w:fill="EAF3EA"/>
          </w:tcPr>
          <w:p w14:paraId="70BD24E5" w14:textId="77777777" w:rsidR="0038217C" w:rsidRPr="00D418FC" w:rsidRDefault="00000000" w:rsidP="00D418FC">
            <w:pPr>
              <w:spacing w:line="360" w:lineRule="auto"/>
              <w:rPr>
                <w:sz w:val="24"/>
                <w:szCs w:val="24"/>
              </w:rPr>
            </w:pPr>
            <w:r w:rsidRPr="00D418FC">
              <w:rPr>
                <w:b/>
                <w:bCs/>
                <w:sz w:val="24"/>
                <w:szCs w:val="24"/>
              </w:rPr>
              <w:t>Organisation</w:t>
            </w:r>
          </w:p>
        </w:tc>
        <w:tc>
          <w:tcPr>
            <w:tcW w:w="3750" w:type="dxa"/>
            <w:shd w:val="clear" w:color="auto" w:fill="EAF3EA"/>
          </w:tcPr>
          <w:p w14:paraId="233D4B9F" w14:textId="77777777" w:rsidR="0038217C" w:rsidRPr="00D418FC" w:rsidRDefault="00000000" w:rsidP="00D418FC">
            <w:pPr>
              <w:spacing w:line="360" w:lineRule="auto"/>
              <w:rPr>
                <w:sz w:val="24"/>
                <w:szCs w:val="24"/>
              </w:rPr>
            </w:pPr>
            <w:r w:rsidRPr="00D418FC">
              <w:rPr>
                <w:b/>
                <w:bCs/>
                <w:sz w:val="24"/>
                <w:szCs w:val="24"/>
              </w:rPr>
              <w:t>Contact details</w:t>
            </w:r>
          </w:p>
        </w:tc>
      </w:tr>
      <w:tr w:rsidR="0038217C" w:rsidRPr="00D418FC" w14:paraId="0B8AADE4" w14:textId="77777777">
        <w:tc>
          <w:tcPr>
            <w:tcW w:w="5600" w:type="dxa"/>
          </w:tcPr>
          <w:p w14:paraId="45A44FA8" w14:textId="77777777" w:rsidR="0038217C" w:rsidRPr="00D418FC" w:rsidRDefault="00000000" w:rsidP="00D418FC">
            <w:pPr>
              <w:spacing w:line="360" w:lineRule="auto"/>
              <w:rPr>
                <w:sz w:val="24"/>
                <w:szCs w:val="24"/>
              </w:rPr>
            </w:pPr>
            <w:r w:rsidRPr="00D418FC">
              <w:rPr>
                <w:sz w:val="24"/>
                <w:szCs w:val="24"/>
              </w:rPr>
              <w:t>Emergency (police/ambulance) — child in immediate danger</w:t>
            </w:r>
          </w:p>
        </w:tc>
        <w:tc>
          <w:tcPr>
            <w:tcW w:w="3750" w:type="dxa"/>
          </w:tcPr>
          <w:p w14:paraId="4B90C2B6" w14:textId="77777777" w:rsidR="0038217C" w:rsidRPr="00D418FC" w:rsidRDefault="00000000" w:rsidP="00D418FC">
            <w:pPr>
              <w:spacing w:line="360" w:lineRule="auto"/>
              <w:rPr>
                <w:sz w:val="24"/>
                <w:szCs w:val="24"/>
              </w:rPr>
            </w:pPr>
            <w:r w:rsidRPr="00D418FC">
              <w:rPr>
                <w:sz w:val="24"/>
                <w:szCs w:val="24"/>
              </w:rPr>
              <w:t>999</w:t>
            </w:r>
          </w:p>
        </w:tc>
      </w:tr>
      <w:tr w:rsidR="0038217C" w:rsidRPr="00D418FC" w14:paraId="2663FB53" w14:textId="77777777">
        <w:tc>
          <w:tcPr>
            <w:tcW w:w="5600" w:type="dxa"/>
          </w:tcPr>
          <w:p w14:paraId="623DBB46" w14:textId="77777777" w:rsidR="0038217C" w:rsidRPr="00D418FC" w:rsidRDefault="00000000" w:rsidP="00D418FC">
            <w:pPr>
              <w:spacing w:line="360" w:lineRule="auto"/>
              <w:rPr>
                <w:sz w:val="24"/>
                <w:szCs w:val="24"/>
              </w:rPr>
            </w:pPr>
            <w:r w:rsidRPr="00D418FC">
              <w:rPr>
                <w:sz w:val="24"/>
                <w:szCs w:val="24"/>
              </w:rPr>
              <w:t>Police non-emergency</w:t>
            </w:r>
          </w:p>
        </w:tc>
        <w:tc>
          <w:tcPr>
            <w:tcW w:w="3750" w:type="dxa"/>
          </w:tcPr>
          <w:p w14:paraId="75465627" w14:textId="77777777" w:rsidR="0038217C" w:rsidRPr="00D418FC" w:rsidRDefault="00000000" w:rsidP="00D418FC">
            <w:pPr>
              <w:spacing w:line="360" w:lineRule="auto"/>
              <w:rPr>
                <w:sz w:val="24"/>
                <w:szCs w:val="24"/>
              </w:rPr>
            </w:pPr>
            <w:r w:rsidRPr="00D418FC">
              <w:rPr>
                <w:sz w:val="24"/>
                <w:szCs w:val="24"/>
              </w:rPr>
              <w:t>101</w:t>
            </w:r>
          </w:p>
        </w:tc>
      </w:tr>
      <w:tr w:rsidR="0038217C" w:rsidRPr="00D418FC" w14:paraId="61D89E09" w14:textId="77777777">
        <w:tc>
          <w:tcPr>
            <w:tcW w:w="5600" w:type="dxa"/>
          </w:tcPr>
          <w:p w14:paraId="64AD5B05" w14:textId="77777777" w:rsidR="0038217C" w:rsidRPr="00D418FC" w:rsidRDefault="00000000" w:rsidP="00D418FC">
            <w:pPr>
              <w:spacing w:line="360" w:lineRule="auto"/>
              <w:rPr>
                <w:sz w:val="24"/>
                <w:szCs w:val="24"/>
              </w:rPr>
            </w:pPr>
            <w:r w:rsidRPr="00D418FC">
              <w:rPr>
                <w:sz w:val="24"/>
                <w:szCs w:val="24"/>
              </w:rPr>
              <w:t>Bath &amp; North East Somerset Community Safety and Safeguarding Partnership (BCSSP) — multi-agency safeguarding procedures</w:t>
            </w:r>
          </w:p>
        </w:tc>
        <w:tc>
          <w:tcPr>
            <w:tcW w:w="3750" w:type="dxa"/>
          </w:tcPr>
          <w:p w14:paraId="6989ADAC" w14:textId="77777777" w:rsidR="0038217C" w:rsidRPr="00D418FC" w:rsidRDefault="00000000" w:rsidP="00D418FC">
            <w:pPr>
              <w:spacing w:line="360" w:lineRule="auto"/>
              <w:rPr>
                <w:sz w:val="24"/>
                <w:szCs w:val="24"/>
              </w:rPr>
            </w:pPr>
            <w:r w:rsidRPr="00D418FC">
              <w:rPr>
                <w:sz w:val="24"/>
                <w:szCs w:val="24"/>
              </w:rPr>
              <w:t>https://bcssp.org.uk</w:t>
            </w:r>
          </w:p>
        </w:tc>
      </w:tr>
      <w:tr w:rsidR="0038217C" w:rsidRPr="00D418FC" w14:paraId="11AAF594" w14:textId="77777777">
        <w:tc>
          <w:tcPr>
            <w:tcW w:w="5600" w:type="dxa"/>
          </w:tcPr>
          <w:p w14:paraId="4E33B774" w14:textId="77777777" w:rsidR="0038217C" w:rsidRPr="00D418FC" w:rsidRDefault="00000000" w:rsidP="00D418FC">
            <w:pPr>
              <w:spacing w:line="360" w:lineRule="auto"/>
              <w:rPr>
                <w:sz w:val="24"/>
                <w:szCs w:val="24"/>
              </w:rPr>
            </w:pPr>
            <w:r w:rsidRPr="00D418FC">
              <w:rPr>
                <w:sz w:val="24"/>
                <w:szCs w:val="24"/>
              </w:rPr>
              <w:t>MASH / Children's Social Care Front Door (referrals during working hours)</w:t>
            </w:r>
          </w:p>
        </w:tc>
        <w:tc>
          <w:tcPr>
            <w:tcW w:w="3750" w:type="dxa"/>
          </w:tcPr>
          <w:p w14:paraId="3111C478" w14:textId="77777777" w:rsidR="0038217C" w:rsidRPr="00D418FC" w:rsidRDefault="00000000" w:rsidP="00D418FC">
            <w:pPr>
              <w:spacing w:line="360" w:lineRule="auto"/>
              <w:rPr>
                <w:sz w:val="24"/>
                <w:szCs w:val="24"/>
              </w:rPr>
            </w:pPr>
            <w:r w:rsidRPr="00D418FC">
              <w:rPr>
                <w:sz w:val="24"/>
                <w:szCs w:val="24"/>
              </w:rPr>
              <w:t>01225 396312 / 01225 396313</w:t>
            </w:r>
          </w:p>
        </w:tc>
      </w:tr>
      <w:tr w:rsidR="0038217C" w:rsidRPr="00D418FC" w14:paraId="5E611D09" w14:textId="77777777">
        <w:tc>
          <w:tcPr>
            <w:tcW w:w="5600" w:type="dxa"/>
          </w:tcPr>
          <w:p w14:paraId="669BFB44" w14:textId="77777777" w:rsidR="0038217C" w:rsidRPr="00D418FC" w:rsidRDefault="00000000" w:rsidP="00D418FC">
            <w:pPr>
              <w:spacing w:line="360" w:lineRule="auto"/>
              <w:rPr>
                <w:sz w:val="24"/>
                <w:szCs w:val="24"/>
              </w:rPr>
            </w:pPr>
            <w:r w:rsidRPr="00D418FC">
              <w:rPr>
                <w:sz w:val="24"/>
                <w:szCs w:val="24"/>
              </w:rPr>
              <w:t>Emergency Duty Team (out of hours social care)</w:t>
            </w:r>
          </w:p>
        </w:tc>
        <w:tc>
          <w:tcPr>
            <w:tcW w:w="3750" w:type="dxa"/>
          </w:tcPr>
          <w:p w14:paraId="09034B01" w14:textId="77777777" w:rsidR="0038217C" w:rsidRPr="00D418FC" w:rsidRDefault="00000000" w:rsidP="00D418FC">
            <w:pPr>
              <w:spacing w:line="360" w:lineRule="auto"/>
              <w:rPr>
                <w:sz w:val="24"/>
                <w:szCs w:val="24"/>
              </w:rPr>
            </w:pPr>
            <w:r w:rsidRPr="00D418FC">
              <w:rPr>
                <w:sz w:val="24"/>
                <w:szCs w:val="24"/>
              </w:rPr>
              <w:t>01454 615165</w:t>
            </w:r>
          </w:p>
        </w:tc>
      </w:tr>
      <w:tr w:rsidR="0038217C" w:rsidRPr="00D418FC" w14:paraId="4F613B27" w14:textId="77777777">
        <w:tc>
          <w:tcPr>
            <w:tcW w:w="5600" w:type="dxa"/>
          </w:tcPr>
          <w:p w14:paraId="4EA3BA89" w14:textId="77777777" w:rsidR="0038217C" w:rsidRPr="00D418FC" w:rsidRDefault="00000000" w:rsidP="00D418FC">
            <w:pPr>
              <w:spacing w:line="360" w:lineRule="auto"/>
              <w:rPr>
                <w:sz w:val="24"/>
                <w:szCs w:val="24"/>
              </w:rPr>
            </w:pPr>
            <w:r w:rsidRPr="00D418FC">
              <w:rPr>
                <w:sz w:val="24"/>
                <w:szCs w:val="24"/>
              </w:rPr>
              <w:t>Local Authority Designated Officer (LADO) — Victoria Harlin</w:t>
            </w:r>
          </w:p>
        </w:tc>
        <w:tc>
          <w:tcPr>
            <w:tcW w:w="3750" w:type="dxa"/>
          </w:tcPr>
          <w:p w14:paraId="7A37F28E" w14:textId="77777777" w:rsidR="0038217C" w:rsidRPr="00D418FC" w:rsidRDefault="00000000" w:rsidP="00D418FC">
            <w:pPr>
              <w:spacing w:line="360" w:lineRule="auto"/>
              <w:rPr>
                <w:sz w:val="24"/>
                <w:szCs w:val="24"/>
              </w:rPr>
            </w:pPr>
            <w:r w:rsidRPr="00D418FC">
              <w:rPr>
                <w:sz w:val="24"/>
                <w:szCs w:val="24"/>
              </w:rPr>
              <w:t>LADO@bathnes.gov.uk / 01225 396810</w:t>
            </w:r>
          </w:p>
        </w:tc>
      </w:tr>
      <w:tr w:rsidR="0038217C" w:rsidRPr="00D418FC" w14:paraId="6FBA2DE3" w14:textId="77777777">
        <w:tc>
          <w:tcPr>
            <w:tcW w:w="5600" w:type="dxa"/>
          </w:tcPr>
          <w:p w14:paraId="602733E3" w14:textId="77777777" w:rsidR="0038217C" w:rsidRPr="00D418FC" w:rsidRDefault="00000000" w:rsidP="00D418FC">
            <w:pPr>
              <w:spacing w:line="360" w:lineRule="auto"/>
              <w:rPr>
                <w:sz w:val="24"/>
                <w:szCs w:val="24"/>
              </w:rPr>
            </w:pPr>
            <w:r w:rsidRPr="00D418FC">
              <w:rPr>
                <w:sz w:val="24"/>
                <w:szCs w:val="24"/>
              </w:rPr>
              <w:t>Police Public Protection Unit (Child Protection Team)</w:t>
            </w:r>
          </w:p>
        </w:tc>
        <w:tc>
          <w:tcPr>
            <w:tcW w:w="3750" w:type="dxa"/>
          </w:tcPr>
          <w:p w14:paraId="5AFE7ACF" w14:textId="77777777" w:rsidR="0038217C" w:rsidRPr="00D418FC" w:rsidRDefault="00000000" w:rsidP="00D418FC">
            <w:pPr>
              <w:spacing w:line="360" w:lineRule="auto"/>
              <w:rPr>
                <w:sz w:val="24"/>
                <w:szCs w:val="24"/>
              </w:rPr>
            </w:pPr>
            <w:r w:rsidRPr="00D418FC">
              <w:rPr>
                <w:sz w:val="24"/>
                <w:szCs w:val="24"/>
              </w:rPr>
              <w:t>01225 842786</w:t>
            </w:r>
          </w:p>
        </w:tc>
      </w:tr>
      <w:tr w:rsidR="0038217C" w:rsidRPr="00D418FC" w14:paraId="53D8D847" w14:textId="77777777">
        <w:tc>
          <w:tcPr>
            <w:tcW w:w="5600" w:type="dxa"/>
          </w:tcPr>
          <w:p w14:paraId="547F63BC" w14:textId="77777777" w:rsidR="0038217C" w:rsidRPr="00D418FC" w:rsidRDefault="00000000" w:rsidP="00D418FC">
            <w:pPr>
              <w:spacing w:line="360" w:lineRule="auto"/>
              <w:rPr>
                <w:sz w:val="24"/>
                <w:szCs w:val="24"/>
              </w:rPr>
            </w:pPr>
            <w:r w:rsidRPr="00D418FC">
              <w:rPr>
                <w:sz w:val="24"/>
                <w:szCs w:val="24"/>
              </w:rPr>
              <w:t>Ofsted (notifications and concerns about a registered provider)</w:t>
            </w:r>
          </w:p>
        </w:tc>
        <w:tc>
          <w:tcPr>
            <w:tcW w:w="3750" w:type="dxa"/>
          </w:tcPr>
          <w:p w14:paraId="36221052" w14:textId="77777777" w:rsidR="0038217C" w:rsidRPr="00D418FC" w:rsidRDefault="00000000" w:rsidP="00D418FC">
            <w:pPr>
              <w:spacing w:line="360" w:lineRule="auto"/>
              <w:rPr>
                <w:sz w:val="24"/>
                <w:szCs w:val="24"/>
              </w:rPr>
            </w:pPr>
            <w:r w:rsidRPr="00D418FC">
              <w:rPr>
                <w:sz w:val="24"/>
                <w:szCs w:val="24"/>
              </w:rPr>
              <w:t>0300 123 1231 — Piccadilly Gate, Store Street, Manchester M1 2WD</w:t>
            </w:r>
          </w:p>
        </w:tc>
      </w:tr>
      <w:tr w:rsidR="0038217C" w:rsidRPr="00D418FC" w14:paraId="1DA46BBD" w14:textId="77777777">
        <w:tc>
          <w:tcPr>
            <w:tcW w:w="5600" w:type="dxa"/>
          </w:tcPr>
          <w:p w14:paraId="40EE085D" w14:textId="77777777" w:rsidR="0038217C" w:rsidRPr="00D418FC" w:rsidRDefault="00000000" w:rsidP="00D418FC">
            <w:pPr>
              <w:spacing w:line="360" w:lineRule="auto"/>
              <w:rPr>
                <w:sz w:val="24"/>
                <w:szCs w:val="24"/>
              </w:rPr>
            </w:pPr>
            <w:r w:rsidRPr="00D418FC">
              <w:rPr>
                <w:sz w:val="24"/>
                <w:szCs w:val="24"/>
              </w:rPr>
              <w:t>Prevent / Channel referral (radicalisation concerns, non-urgent)</w:t>
            </w:r>
          </w:p>
        </w:tc>
        <w:tc>
          <w:tcPr>
            <w:tcW w:w="3750" w:type="dxa"/>
          </w:tcPr>
          <w:p w14:paraId="06C3B932" w14:textId="77777777" w:rsidR="0038217C" w:rsidRPr="00D418FC" w:rsidRDefault="00000000" w:rsidP="00D418FC">
            <w:pPr>
              <w:spacing w:line="360" w:lineRule="auto"/>
              <w:rPr>
                <w:sz w:val="24"/>
                <w:szCs w:val="24"/>
              </w:rPr>
            </w:pPr>
            <w:r w:rsidRPr="00D418FC">
              <w:rPr>
                <w:sz w:val="24"/>
                <w:szCs w:val="24"/>
              </w:rPr>
              <w:t>Via BCSSP Prevent lead, or police on 101</w:t>
            </w:r>
          </w:p>
        </w:tc>
      </w:tr>
      <w:tr w:rsidR="0038217C" w:rsidRPr="00D418FC" w14:paraId="0404AA98" w14:textId="77777777">
        <w:tc>
          <w:tcPr>
            <w:tcW w:w="5600" w:type="dxa"/>
          </w:tcPr>
          <w:p w14:paraId="47C5EA75" w14:textId="77777777" w:rsidR="0038217C" w:rsidRPr="00D418FC" w:rsidRDefault="00000000" w:rsidP="00D418FC">
            <w:pPr>
              <w:spacing w:line="360" w:lineRule="auto"/>
              <w:rPr>
                <w:sz w:val="24"/>
                <w:szCs w:val="24"/>
              </w:rPr>
            </w:pPr>
            <w:r w:rsidRPr="00D418FC">
              <w:rPr>
                <w:sz w:val="24"/>
                <w:szCs w:val="24"/>
              </w:rPr>
              <w:t>NSPCC Helpline (advice for professionals)</w:t>
            </w:r>
          </w:p>
        </w:tc>
        <w:tc>
          <w:tcPr>
            <w:tcW w:w="3750" w:type="dxa"/>
          </w:tcPr>
          <w:p w14:paraId="0EC05835" w14:textId="77777777" w:rsidR="0038217C" w:rsidRPr="00D418FC" w:rsidRDefault="00000000" w:rsidP="00D418FC">
            <w:pPr>
              <w:spacing w:line="360" w:lineRule="auto"/>
              <w:rPr>
                <w:sz w:val="24"/>
                <w:szCs w:val="24"/>
              </w:rPr>
            </w:pPr>
            <w:r w:rsidRPr="00D418FC">
              <w:rPr>
                <w:sz w:val="24"/>
                <w:szCs w:val="24"/>
              </w:rPr>
              <w:t>0808 800 5000</w:t>
            </w:r>
          </w:p>
        </w:tc>
      </w:tr>
      <w:tr w:rsidR="0038217C" w:rsidRPr="00D418FC" w14:paraId="58FD58C3" w14:textId="77777777">
        <w:tc>
          <w:tcPr>
            <w:tcW w:w="5600" w:type="dxa"/>
          </w:tcPr>
          <w:p w14:paraId="42114BAE" w14:textId="77777777" w:rsidR="0038217C" w:rsidRPr="00D418FC" w:rsidRDefault="00000000" w:rsidP="00D418FC">
            <w:pPr>
              <w:spacing w:line="360" w:lineRule="auto"/>
              <w:rPr>
                <w:sz w:val="24"/>
                <w:szCs w:val="24"/>
              </w:rPr>
            </w:pPr>
            <w:r w:rsidRPr="00D418FC">
              <w:rPr>
                <w:sz w:val="24"/>
                <w:szCs w:val="24"/>
              </w:rPr>
              <w:t>FGM mandatory reporting (statutory duty — see section 12)</w:t>
            </w:r>
          </w:p>
        </w:tc>
        <w:tc>
          <w:tcPr>
            <w:tcW w:w="3750" w:type="dxa"/>
          </w:tcPr>
          <w:p w14:paraId="2C913079" w14:textId="77777777" w:rsidR="0038217C" w:rsidRPr="00D418FC" w:rsidRDefault="00000000" w:rsidP="00D418FC">
            <w:pPr>
              <w:spacing w:line="360" w:lineRule="auto"/>
              <w:rPr>
                <w:sz w:val="24"/>
                <w:szCs w:val="24"/>
              </w:rPr>
            </w:pPr>
            <w:r w:rsidRPr="00D418FC">
              <w:rPr>
                <w:sz w:val="24"/>
                <w:szCs w:val="24"/>
              </w:rPr>
              <w:t>101 (police)</w:t>
            </w:r>
          </w:p>
        </w:tc>
      </w:tr>
      <w:tr w:rsidR="0038217C" w:rsidRPr="00D418FC" w14:paraId="32C42315" w14:textId="77777777">
        <w:tc>
          <w:tcPr>
            <w:tcW w:w="5600" w:type="dxa"/>
          </w:tcPr>
          <w:p w14:paraId="0A4323A2" w14:textId="77777777" w:rsidR="0038217C" w:rsidRPr="00D418FC" w:rsidRDefault="00000000" w:rsidP="00D418FC">
            <w:pPr>
              <w:spacing w:line="360" w:lineRule="auto"/>
              <w:rPr>
                <w:sz w:val="24"/>
                <w:szCs w:val="24"/>
              </w:rPr>
            </w:pPr>
            <w:r w:rsidRPr="00D418FC">
              <w:rPr>
                <w:sz w:val="24"/>
                <w:szCs w:val="24"/>
              </w:rPr>
              <w:t>Head of Safeguarding, B&amp;NES — Stephen Mason</w:t>
            </w:r>
          </w:p>
        </w:tc>
        <w:tc>
          <w:tcPr>
            <w:tcW w:w="3750" w:type="dxa"/>
          </w:tcPr>
          <w:p w14:paraId="4CBABBD1" w14:textId="77777777" w:rsidR="0038217C" w:rsidRPr="00D418FC" w:rsidRDefault="00000000" w:rsidP="00D418FC">
            <w:pPr>
              <w:spacing w:line="360" w:lineRule="auto"/>
              <w:rPr>
                <w:sz w:val="24"/>
                <w:szCs w:val="24"/>
              </w:rPr>
            </w:pPr>
            <w:r w:rsidRPr="00D418FC">
              <w:rPr>
                <w:sz w:val="24"/>
                <w:szCs w:val="24"/>
              </w:rPr>
              <w:t>01225 396974</w:t>
            </w:r>
          </w:p>
        </w:tc>
      </w:tr>
    </w:tbl>
    <w:p w14:paraId="2982B486" w14:textId="77777777" w:rsidR="0038217C" w:rsidRPr="00D418FC" w:rsidRDefault="00000000" w:rsidP="00D418FC">
      <w:pPr>
        <w:spacing w:after="120" w:line="360" w:lineRule="auto"/>
        <w:rPr>
          <w:sz w:val="24"/>
          <w:szCs w:val="24"/>
        </w:rPr>
      </w:pPr>
      <w:r w:rsidRPr="00D418FC">
        <w:rPr>
          <w:sz w:val="24"/>
          <w:szCs w:val="24"/>
        </w:rPr>
        <w:t xml:space="preserve"> </w:t>
      </w:r>
    </w:p>
    <w:p w14:paraId="16542EA2" w14:textId="77777777" w:rsidR="0038217C" w:rsidRPr="00D418FC" w:rsidRDefault="00000000" w:rsidP="00D418FC">
      <w:pPr>
        <w:pStyle w:val="Heading1"/>
        <w:spacing w:line="360" w:lineRule="auto"/>
        <w:rPr>
          <w:sz w:val="24"/>
          <w:szCs w:val="24"/>
        </w:rPr>
      </w:pPr>
      <w:r w:rsidRPr="00D418FC">
        <w:rPr>
          <w:sz w:val="24"/>
          <w:szCs w:val="24"/>
        </w:rPr>
        <w:t>Appendix B — Designated Safeguarding Leads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475"/>
        <w:gridCol w:w="3475"/>
      </w:tblGrid>
      <w:tr w:rsidR="0038217C" w:rsidRPr="00D418FC" w14:paraId="6C8C369A" w14:textId="77777777">
        <w:tc>
          <w:tcPr>
            <w:tcW w:w="2400" w:type="dxa"/>
            <w:shd w:val="clear" w:color="auto" w:fill="EAF3EA"/>
          </w:tcPr>
          <w:p w14:paraId="368DA7F0" w14:textId="77777777" w:rsidR="0038217C" w:rsidRPr="00D418FC" w:rsidRDefault="00000000" w:rsidP="00D418FC">
            <w:pPr>
              <w:spacing w:line="360" w:lineRule="auto"/>
              <w:rPr>
                <w:sz w:val="24"/>
                <w:szCs w:val="24"/>
              </w:rPr>
            </w:pPr>
            <w:r w:rsidRPr="00D418FC">
              <w:rPr>
                <w:b/>
                <w:bCs/>
                <w:sz w:val="24"/>
                <w:szCs w:val="24"/>
              </w:rPr>
              <w:t>Setting</w:t>
            </w:r>
          </w:p>
        </w:tc>
        <w:tc>
          <w:tcPr>
            <w:tcW w:w="3475" w:type="dxa"/>
            <w:shd w:val="clear" w:color="auto" w:fill="EAF3EA"/>
          </w:tcPr>
          <w:p w14:paraId="737066AB" w14:textId="77777777" w:rsidR="0038217C" w:rsidRPr="00D418FC" w:rsidRDefault="00000000" w:rsidP="00D418FC">
            <w:pPr>
              <w:spacing w:line="360" w:lineRule="auto"/>
              <w:rPr>
                <w:sz w:val="24"/>
                <w:szCs w:val="24"/>
              </w:rPr>
            </w:pPr>
            <w:r w:rsidRPr="00D418FC">
              <w:rPr>
                <w:b/>
                <w:bCs/>
                <w:sz w:val="24"/>
                <w:szCs w:val="24"/>
              </w:rPr>
              <w:t>Designated Safeguarding Lead</w:t>
            </w:r>
          </w:p>
        </w:tc>
        <w:tc>
          <w:tcPr>
            <w:tcW w:w="3475" w:type="dxa"/>
            <w:shd w:val="clear" w:color="auto" w:fill="EAF3EA"/>
          </w:tcPr>
          <w:p w14:paraId="3A1FAF13" w14:textId="77777777" w:rsidR="0038217C" w:rsidRPr="00D418FC" w:rsidRDefault="00000000" w:rsidP="00D418FC">
            <w:pPr>
              <w:spacing w:line="360" w:lineRule="auto"/>
              <w:rPr>
                <w:sz w:val="24"/>
                <w:szCs w:val="24"/>
              </w:rPr>
            </w:pPr>
            <w:r w:rsidRPr="00D418FC">
              <w:rPr>
                <w:b/>
                <w:bCs/>
                <w:sz w:val="24"/>
                <w:szCs w:val="24"/>
              </w:rPr>
              <w:t>Deputy DSL</w:t>
            </w:r>
          </w:p>
        </w:tc>
      </w:tr>
      <w:tr w:rsidR="0038217C" w:rsidRPr="00D418FC" w14:paraId="5ABEC047" w14:textId="77777777">
        <w:tc>
          <w:tcPr>
            <w:tcW w:w="2400" w:type="dxa"/>
          </w:tcPr>
          <w:p w14:paraId="5A17B5D1" w14:textId="77777777" w:rsidR="0038217C" w:rsidRPr="00D418FC" w:rsidRDefault="00000000" w:rsidP="00D418FC">
            <w:pPr>
              <w:spacing w:line="360" w:lineRule="auto"/>
              <w:rPr>
                <w:sz w:val="24"/>
                <w:szCs w:val="24"/>
              </w:rPr>
            </w:pPr>
            <w:r w:rsidRPr="00D418FC">
              <w:rPr>
                <w:sz w:val="24"/>
                <w:szCs w:val="24"/>
              </w:rPr>
              <w:t>Farrington</w:t>
            </w:r>
          </w:p>
        </w:tc>
        <w:tc>
          <w:tcPr>
            <w:tcW w:w="3475" w:type="dxa"/>
          </w:tcPr>
          <w:p w14:paraId="5AA70723" w14:textId="77777777" w:rsidR="0038217C" w:rsidRPr="00D418FC" w:rsidRDefault="00000000" w:rsidP="00D418FC">
            <w:pPr>
              <w:spacing w:line="360" w:lineRule="auto"/>
              <w:rPr>
                <w:sz w:val="24"/>
                <w:szCs w:val="24"/>
              </w:rPr>
            </w:pPr>
            <w:r w:rsidRPr="00D418FC">
              <w:rPr>
                <w:sz w:val="24"/>
                <w:szCs w:val="24"/>
              </w:rPr>
              <w:t>Kate Wilson</w:t>
            </w:r>
          </w:p>
        </w:tc>
        <w:tc>
          <w:tcPr>
            <w:tcW w:w="3475" w:type="dxa"/>
          </w:tcPr>
          <w:p w14:paraId="54C9BF5A" w14:textId="77777777" w:rsidR="0038217C" w:rsidRPr="00D418FC" w:rsidRDefault="00000000" w:rsidP="00D418FC">
            <w:pPr>
              <w:spacing w:line="360" w:lineRule="auto"/>
              <w:rPr>
                <w:sz w:val="24"/>
                <w:szCs w:val="24"/>
              </w:rPr>
            </w:pPr>
            <w:r w:rsidRPr="00D418FC">
              <w:rPr>
                <w:sz w:val="24"/>
                <w:szCs w:val="24"/>
              </w:rPr>
              <w:t xml:space="preserve">Dani </w:t>
            </w:r>
            <w:proofErr w:type="spellStart"/>
            <w:r w:rsidRPr="00D418FC">
              <w:rPr>
                <w:sz w:val="24"/>
                <w:szCs w:val="24"/>
              </w:rPr>
              <w:t>Marchment</w:t>
            </w:r>
            <w:proofErr w:type="spellEnd"/>
          </w:p>
        </w:tc>
      </w:tr>
      <w:tr w:rsidR="0038217C" w:rsidRPr="00D418FC" w14:paraId="14DB9DC2" w14:textId="77777777">
        <w:tc>
          <w:tcPr>
            <w:tcW w:w="2400" w:type="dxa"/>
          </w:tcPr>
          <w:p w14:paraId="62E342CD" w14:textId="77777777" w:rsidR="0038217C" w:rsidRPr="00D418FC" w:rsidRDefault="00000000" w:rsidP="00D418FC">
            <w:pPr>
              <w:spacing w:line="360" w:lineRule="auto"/>
              <w:rPr>
                <w:sz w:val="24"/>
                <w:szCs w:val="24"/>
              </w:rPr>
            </w:pPr>
            <w:r w:rsidRPr="00D418FC">
              <w:rPr>
                <w:sz w:val="24"/>
                <w:szCs w:val="24"/>
              </w:rPr>
              <w:t>Paulton</w:t>
            </w:r>
          </w:p>
        </w:tc>
        <w:tc>
          <w:tcPr>
            <w:tcW w:w="3475" w:type="dxa"/>
          </w:tcPr>
          <w:p w14:paraId="4386989A" w14:textId="77777777" w:rsidR="0038217C" w:rsidRPr="00D418FC" w:rsidRDefault="00000000" w:rsidP="00D418FC">
            <w:pPr>
              <w:spacing w:line="360" w:lineRule="auto"/>
              <w:rPr>
                <w:sz w:val="24"/>
                <w:szCs w:val="24"/>
              </w:rPr>
            </w:pPr>
            <w:r w:rsidRPr="00D418FC">
              <w:rPr>
                <w:sz w:val="24"/>
                <w:szCs w:val="24"/>
              </w:rPr>
              <w:t>Lydia Maggs</w:t>
            </w:r>
          </w:p>
        </w:tc>
        <w:tc>
          <w:tcPr>
            <w:tcW w:w="3475" w:type="dxa"/>
          </w:tcPr>
          <w:p w14:paraId="1D991587" w14:textId="77777777" w:rsidR="0038217C" w:rsidRPr="00D418FC" w:rsidRDefault="00000000" w:rsidP="00D418FC">
            <w:pPr>
              <w:spacing w:line="360" w:lineRule="auto"/>
              <w:rPr>
                <w:sz w:val="24"/>
                <w:szCs w:val="24"/>
              </w:rPr>
            </w:pPr>
            <w:r w:rsidRPr="00D418FC">
              <w:rPr>
                <w:sz w:val="24"/>
                <w:szCs w:val="24"/>
              </w:rPr>
              <w:t>Anne-Marie Wilson</w:t>
            </w:r>
          </w:p>
        </w:tc>
      </w:tr>
    </w:tbl>
    <w:p w14:paraId="483FDA6B" w14:textId="77777777" w:rsidR="0038217C" w:rsidRPr="00D418FC" w:rsidRDefault="00000000" w:rsidP="00D418FC">
      <w:pPr>
        <w:spacing w:after="120" w:line="360" w:lineRule="auto"/>
        <w:rPr>
          <w:sz w:val="24"/>
          <w:szCs w:val="24"/>
        </w:rPr>
      </w:pPr>
      <w:r w:rsidRPr="00D418FC">
        <w:rPr>
          <w:sz w:val="24"/>
          <w:szCs w:val="24"/>
        </w:rPr>
        <w:t xml:space="preserve"> </w:t>
      </w:r>
    </w:p>
    <w:p w14:paraId="54AB0486" w14:textId="77777777" w:rsidR="0038217C" w:rsidRPr="00D418FC" w:rsidRDefault="00000000" w:rsidP="00D418FC">
      <w:pPr>
        <w:spacing w:after="120" w:line="360" w:lineRule="auto"/>
        <w:rPr>
          <w:sz w:val="24"/>
          <w:szCs w:val="24"/>
        </w:rPr>
      </w:pPr>
      <w:r w:rsidRPr="00D418FC">
        <w:rPr>
          <w:sz w:val="24"/>
          <w:szCs w:val="24"/>
        </w:rPr>
        <w:t xml:space="preserve">Nominated lead for allegations against the Manager or DSL: </w:t>
      </w:r>
      <w:r w:rsidR="008C5B38">
        <w:rPr>
          <w:sz w:val="24"/>
          <w:szCs w:val="24"/>
        </w:rPr>
        <w:t xml:space="preserve"> Sophie Cook (co-deputy) </w:t>
      </w:r>
    </w:p>
    <w:sectPr w:rsidR="0038217C" w:rsidRPr="00D418FC">
      <w:pgSz w:w="11906" w:h="16838"/>
      <w:pgMar w:top="100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432CF"/>
    <w:multiLevelType w:val="hybridMultilevel"/>
    <w:tmpl w:val="C83E96FC"/>
    <w:lvl w:ilvl="0" w:tplc="B9DE166C">
      <w:start w:val="1"/>
      <w:numFmt w:val="bullet"/>
      <w:lvlText w:val="•"/>
      <w:lvlJc w:val="left"/>
      <w:pPr>
        <w:ind w:left="504" w:hanging="288"/>
      </w:pPr>
    </w:lvl>
    <w:lvl w:ilvl="1" w:tplc="8AFC6D62">
      <w:start w:val="1"/>
      <w:numFmt w:val="bullet"/>
      <w:lvlText w:val="◦"/>
      <w:lvlJc w:val="left"/>
      <w:pPr>
        <w:ind w:left="1008" w:hanging="288"/>
      </w:pPr>
    </w:lvl>
    <w:lvl w:ilvl="2" w:tplc="BFC0A4C8">
      <w:numFmt w:val="decimal"/>
      <w:lvlText w:val=""/>
      <w:lvlJc w:val="left"/>
    </w:lvl>
    <w:lvl w:ilvl="3" w:tplc="F4D4EA18">
      <w:numFmt w:val="decimal"/>
      <w:lvlText w:val=""/>
      <w:lvlJc w:val="left"/>
    </w:lvl>
    <w:lvl w:ilvl="4" w:tplc="1F3CCB14">
      <w:numFmt w:val="decimal"/>
      <w:lvlText w:val=""/>
      <w:lvlJc w:val="left"/>
    </w:lvl>
    <w:lvl w:ilvl="5" w:tplc="601C7580">
      <w:numFmt w:val="decimal"/>
      <w:lvlText w:val=""/>
      <w:lvlJc w:val="left"/>
    </w:lvl>
    <w:lvl w:ilvl="6" w:tplc="33C6A7BC">
      <w:numFmt w:val="decimal"/>
      <w:lvlText w:val=""/>
      <w:lvlJc w:val="left"/>
    </w:lvl>
    <w:lvl w:ilvl="7" w:tplc="6EAE92A0">
      <w:numFmt w:val="decimal"/>
      <w:lvlText w:val=""/>
      <w:lvlJc w:val="left"/>
    </w:lvl>
    <w:lvl w:ilvl="8" w:tplc="754C429A">
      <w:numFmt w:val="decimal"/>
      <w:lvlText w:val=""/>
      <w:lvlJc w:val="left"/>
    </w:lvl>
  </w:abstractNum>
  <w:abstractNum w:abstractNumId="1" w15:restartNumberingAfterBreak="0">
    <w:nsid w:val="608F0972"/>
    <w:multiLevelType w:val="hybridMultilevel"/>
    <w:tmpl w:val="063CA584"/>
    <w:lvl w:ilvl="0" w:tplc="57A0F330">
      <w:start w:val="1"/>
      <w:numFmt w:val="bullet"/>
      <w:lvlText w:val="●"/>
      <w:lvlJc w:val="left"/>
      <w:pPr>
        <w:ind w:left="720" w:hanging="360"/>
      </w:pPr>
    </w:lvl>
    <w:lvl w:ilvl="1" w:tplc="335EE904">
      <w:start w:val="1"/>
      <w:numFmt w:val="bullet"/>
      <w:lvlText w:val="○"/>
      <w:lvlJc w:val="left"/>
      <w:pPr>
        <w:ind w:left="1440" w:hanging="360"/>
      </w:pPr>
    </w:lvl>
    <w:lvl w:ilvl="2" w:tplc="C15A1D74">
      <w:start w:val="1"/>
      <w:numFmt w:val="bullet"/>
      <w:lvlText w:val="■"/>
      <w:lvlJc w:val="left"/>
      <w:pPr>
        <w:ind w:left="2160" w:hanging="360"/>
      </w:pPr>
    </w:lvl>
    <w:lvl w:ilvl="3" w:tplc="577A3FBA">
      <w:start w:val="1"/>
      <w:numFmt w:val="bullet"/>
      <w:lvlText w:val="●"/>
      <w:lvlJc w:val="left"/>
      <w:pPr>
        <w:ind w:left="2880" w:hanging="360"/>
      </w:pPr>
    </w:lvl>
    <w:lvl w:ilvl="4" w:tplc="46AA484E">
      <w:start w:val="1"/>
      <w:numFmt w:val="bullet"/>
      <w:lvlText w:val="○"/>
      <w:lvlJc w:val="left"/>
      <w:pPr>
        <w:ind w:left="3600" w:hanging="360"/>
      </w:pPr>
    </w:lvl>
    <w:lvl w:ilvl="5" w:tplc="5526FDCE">
      <w:start w:val="1"/>
      <w:numFmt w:val="bullet"/>
      <w:lvlText w:val="■"/>
      <w:lvlJc w:val="left"/>
      <w:pPr>
        <w:ind w:left="4320" w:hanging="360"/>
      </w:pPr>
    </w:lvl>
    <w:lvl w:ilvl="6" w:tplc="4F945528">
      <w:start w:val="1"/>
      <w:numFmt w:val="bullet"/>
      <w:lvlText w:val="●"/>
      <w:lvlJc w:val="left"/>
      <w:pPr>
        <w:ind w:left="5040" w:hanging="360"/>
      </w:pPr>
    </w:lvl>
    <w:lvl w:ilvl="7" w:tplc="5D669F70">
      <w:start w:val="1"/>
      <w:numFmt w:val="bullet"/>
      <w:lvlText w:val="●"/>
      <w:lvlJc w:val="left"/>
      <w:pPr>
        <w:ind w:left="5760" w:hanging="360"/>
      </w:pPr>
    </w:lvl>
    <w:lvl w:ilvl="8" w:tplc="FDBA80B0">
      <w:start w:val="1"/>
      <w:numFmt w:val="bullet"/>
      <w:lvlText w:val="●"/>
      <w:lvlJc w:val="left"/>
      <w:pPr>
        <w:ind w:left="6480" w:hanging="360"/>
      </w:pPr>
    </w:lvl>
  </w:abstractNum>
  <w:num w:numId="1" w16cid:durableId="855197829">
    <w:abstractNumId w:val="1"/>
    <w:lvlOverride w:ilvl="0">
      <w:startOverride w:val="1"/>
    </w:lvlOverride>
  </w:num>
  <w:num w:numId="2" w16cid:durableId="20901550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17C"/>
    <w:rsid w:val="000E2883"/>
    <w:rsid w:val="00293115"/>
    <w:rsid w:val="0038217C"/>
    <w:rsid w:val="008C5B38"/>
    <w:rsid w:val="00CD21FF"/>
    <w:rsid w:val="00D41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AAC9A"/>
  <w15:docId w15:val="{12CF0EEC-F479-4F45-82C9-F28FE85A0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B1B1B"/>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6" w:space="4" w:color="2E7D32"/>
      </w:pBdr>
      <w:spacing w:before="280" w:after="140"/>
      <w:outlineLvl w:val="0"/>
    </w:pPr>
    <w:rPr>
      <w:b/>
      <w:bCs/>
      <w:color w:val="2E7D32"/>
      <w:sz w:val="30"/>
      <w:szCs w:val="30"/>
    </w:rPr>
  </w:style>
  <w:style w:type="paragraph" w:styleId="Heading2">
    <w:name w:val="heading 2"/>
    <w:uiPriority w:val="9"/>
    <w:unhideWhenUsed/>
    <w:qFormat/>
    <w:pPr>
      <w:spacing w:before="220" w:after="100"/>
      <w:outlineLvl w:val="1"/>
    </w:pPr>
    <w:rPr>
      <w:b/>
      <w:bCs/>
      <w:color w:val="1B5E20"/>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4984</Words>
  <Characters>27765</Characters>
  <Application>Microsoft Office Word</Application>
  <DocSecurity>0</DocSecurity>
  <Lines>487</Lines>
  <Paragraphs>277</Paragraphs>
  <ScaleCrop>false</ScaleCrop>
  <Company/>
  <LinksUpToDate>false</LinksUpToDate>
  <CharactersWithSpaces>32472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Kate Wilson</cp:lastModifiedBy>
  <cp:revision>2</cp:revision>
  <dcterms:created xsi:type="dcterms:W3CDTF">2026-08-15T15:30:00Z</dcterms:created>
  <dcterms:modified xsi:type="dcterms:W3CDTF">2026-08-15T15:30:00Z</dcterms:modified>
</cp:coreProperties>
</file>