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A65BF" w14:textId="77777777" w:rsidR="001B0A74" w:rsidRDefault="00000000">
      <w:pPr>
        <w:spacing w:after="100"/>
        <w:jc w:val="center"/>
      </w:pPr>
      <w:r>
        <w:rPr>
          <w:noProof/>
        </w:rPr>
        <w:drawing>
          <wp:inline distT="0" distB="0" distL="0" distR="0" wp14:anchorId="034013EA" wp14:editId="4C48A33E">
            <wp:extent cx="1047750" cy="97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047750" cy="971550"/>
                    </a:xfrm>
                    <a:prstGeom prst="rect">
                      <a:avLst/>
                    </a:prstGeom>
                  </pic:spPr>
                </pic:pic>
              </a:graphicData>
            </a:graphic>
          </wp:inline>
        </w:drawing>
      </w:r>
    </w:p>
    <w:p w14:paraId="57DE2AE6" w14:textId="77777777" w:rsidR="001B0A74" w:rsidRDefault="00000000">
      <w:pPr>
        <w:spacing w:after="40"/>
        <w:jc w:val="center"/>
      </w:pPr>
      <w:r>
        <w:rPr>
          <w:b/>
          <w:bCs/>
          <w:color w:val="2E7D32"/>
          <w:sz w:val="40"/>
          <w:szCs w:val="40"/>
        </w:rPr>
        <w:t>Little Star Nursery</w:t>
      </w:r>
    </w:p>
    <w:p w14:paraId="0120A395" w14:textId="77777777" w:rsidR="001B0A74" w:rsidRDefault="00000000">
      <w:pPr>
        <w:spacing w:after="40"/>
        <w:jc w:val="center"/>
      </w:pPr>
      <w:r>
        <w:rPr>
          <w:b/>
          <w:bCs/>
          <w:color w:val="C62828"/>
          <w:sz w:val="34"/>
          <w:szCs w:val="34"/>
        </w:rPr>
        <w:t>Play Policy</w:t>
      </w:r>
    </w:p>
    <w:p w14:paraId="5C303F6D" w14:textId="77777777" w:rsidR="001B0A74" w:rsidRDefault="00000000">
      <w:pPr>
        <w:spacing w:after="240"/>
        <w:jc w:val="center"/>
      </w:pPr>
      <w:r>
        <w:rPr>
          <w:i/>
          <w:iCs/>
          <w:color w:val="555555"/>
          <w:sz w:val="20"/>
          <w:szCs w:val="20"/>
        </w:rPr>
        <w:t xml:space="preserve">Reviewed and reissued: </w:t>
      </w:r>
      <w:proofErr w:type="gramStart"/>
      <w:r>
        <w:rPr>
          <w:i/>
          <w:iCs/>
          <w:color w:val="555555"/>
          <w:sz w:val="20"/>
          <w:szCs w:val="20"/>
        </w:rPr>
        <w:t>2026  |</w:t>
      </w:r>
      <w:proofErr w:type="gramEnd"/>
      <w:r>
        <w:rPr>
          <w:i/>
          <w:iCs/>
          <w:color w:val="555555"/>
          <w:sz w:val="20"/>
          <w:szCs w:val="20"/>
        </w:rPr>
        <w:t xml:space="preserve">  Next review due: 2027</w:t>
      </w:r>
    </w:p>
    <w:p w14:paraId="41FE308F" w14:textId="77777777" w:rsidR="001B0A74" w:rsidRDefault="00000000">
      <w:pPr>
        <w:spacing w:after="120"/>
      </w:pPr>
      <w:r>
        <w:rPr>
          <w:b/>
          <w:bCs/>
        </w:rPr>
        <w:t xml:space="preserve">Little Star Nursery has an ethos of learning and development through </w:t>
      </w:r>
      <w:proofErr w:type="gramStart"/>
      <w:r>
        <w:rPr>
          <w:b/>
          <w:bCs/>
        </w:rPr>
        <w:t>play, and</w:t>
      </w:r>
      <w:proofErr w:type="gramEnd"/>
      <w:r>
        <w:rPr>
          <w:b/>
          <w:bCs/>
        </w:rPr>
        <w:t xml:space="preserve"> instils an “everyone can play” ethos.</w:t>
      </w:r>
    </w:p>
    <w:p w14:paraId="4F99BBD5" w14:textId="77777777" w:rsidR="001B0A74" w:rsidRDefault="00000000">
      <w:pPr>
        <w:pBdr>
          <w:top w:val="single" w:sz="8" w:space="8" w:color="2E7D32"/>
          <w:bottom w:val="single" w:sz="8" w:space="8" w:color="2E7D32"/>
        </w:pBdr>
        <w:spacing w:before="120" w:after="200"/>
        <w:jc w:val="center"/>
      </w:pPr>
      <w:r>
        <w:rPr>
          <w:i/>
          <w:iCs/>
          <w:color w:val="1B5E20"/>
          <w:sz w:val="24"/>
          <w:szCs w:val="24"/>
        </w:rPr>
        <w:t>Play is vital for children. It is through play that babies and young children learn, grow and have fun: it helps them to understand the world, to develop socially and emotionally, and to build the confidence to handle whatever life brings.</w:t>
      </w:r>
    </w:p>
    <w:p w14:paraId="57C7CB12" w14:textId="77777777" w:rsidR="001B0A74" w:rsidRDefault="00000000">
      <w:pPr>
        <w:pStyle w:val="Heading1"/>
      </w:pPr>
      <w:r>
        <w:t>Legal and Statutory Framework</w:t>
      </w:r>
    </w:p>
    <w:p w14:paraId="26C65293" w14:textId="77777777" w:rsidR="001B0A74" w:rsidRDefault="00000000">
      <w:pPr>
        <w:spacing w:after="120"/>
      </w:pPr>
      <w:r>
        <w:t xml:space="preserve">This policy is written </w:t>
      </w:r>
      <w:proofErr w:type="gramStart"/>
      <w:r>
        <w:t>with regard to</w:t>
      </w:r>
      <w:proofErr w:type="gramEnd"/>
      <w:r>
        <w:t>:</w:t>
      </w:r>
    </w:p>
    <w:p w14:paraId="215A8D7F" w14:textId="77777777" w:rsidR="001B0A74" w:rsidRDefault="00000000">
      <w:pPr>
        <w:pStyle w:val="ListParagraph"/>
        <w:numPr>
          <w:ilvl w:val="0"/>
          <w:numId w:val="2"/>
        </w:numPr>
        <w:spacing w:after="70"/>
      </w:pPr>
      <w:r>
        <w:t>the Statutory Framework for the Early Years Foundation Stage (2026 edition, effective 1 September 2026), which requires each area of learning and development to be delivered through planned, purposeful play and a mix of adult-led and child-initiated activity;</w:t>
      </w:r>
    </w:p>
    <w:p w14:paraId="29F30E8A" w14:textId="77777777" w:rsidR="001B0A74" w:rsidRDefault="00000000">
      <w:pPr>
        <w:pStyle w:val="ListParagraph"/>
        <w:numPr>
          <w:ilvl w:val="0"/>
          <w:numId w:val="2"/>
        </w:numPr>
        <w:spacing w:after="70"/>
      </w:pPr>
      <w:r>
        <w:t xml:space="preserve">Development Matters and Birth to 5 Matters, the non-statutory guidance we </w:t>
      </w:r>
      <w:proofErr w:type="gramStart"/>
      <w:r>
        <w:t>use</w:t>
      </w:r>
      <w:proofErr w:type="gramEnd"/>
      <w:r>
        <w:t xml:space="preserve"> to support our understanding of children's development;</w:t>
      </w:r>
    </w:p>
    <w:p w14:paraId="6C818FF5" w14:textId="77777777" w:rsidR="001B0A74" w:rsidRDefault="00000000">
      <w:pPr>
        <w:pStyle w:val="ListParagraph"/>
        <w:numPr>
          <w:ilvl w:val="0"/>
          <w:numId w:val="2"/>
        </w:numPr>
        <w:spacing w:after="70"/>
      </w:pPr>
      <w:r>
        <w:t>the Equality Act 2010 and the SEND Code of Practice: 0 to 25 years;</w:t>
      </w:r>
    </w:p>
    <w:p w14:paraId="417CA350" w14:textId="77777777" w:rsidR="001B0A74" w:rsidRDefault="00000000">
      <w:pPr>
        <w:pStyle w:val="ListParagraph"/>
        <w:numPr>
          <w:ilvl w:val="0"/>
          <w:numId w:val="2"/>
        </w:numPr>
        <w:spacing w:after="70"/>
      </w:pPr>
      <w:r>
        <w:t>the Health and Safety at Work etc. Act 1974 and the HSE statement on children's play and leisure, which promotes a balanced approach to risk and benefit;</w:t>
      </w:r>
    </w:p>
    <w:p w14:paraId="659210E6" w14:textId="77777777" w:rsidR="001B0A74" w:rsidRDefault="00000000">
      <w:pPr>
        <w:pStyle w:val="ListParagraph"/>
        <w:numPr>
          <w:ilvl w:val="0"/>
          <w:numId w:val="2"/>
        </w:numPr>
        <w:spacing w:after="70"/>
      </w:pPr>
      <w:r>
        <w:t>Article 31 of the UN Convention on the Rights of the Child, the right of every child to rest, leisure and play; and</w:t>
      </w:r>
    </w:p>
    <w:p w14:paraId="2F9F236B" w14:textId="77777777" w:rsidR="001B0A74" w:rsidRDefault="00000000">
      <w:pPr>
        <w:pStyle w:val="ListParagraph"/>
        <w:numPr>
          <w:ilvl w:val="0"/>
          <w:numId w:val="2"/>
        </w:numPr>
        <w:spacing w:after="70"/>
      </w:pPr>
      <w:r>
        <w:t>our Health and Safety, Behaviour, SEND, Equality and Equal Opportunities, Safeguarding and Child Protection, Acceptable Use, and Use of Photographs policies.</w:t>
      </w:r>
    </w:p>
    <w:p w14:paraId="071E8DE0" w14:textId="77777777" w:rsidR="001B0A74" w:rsidRDefault="00000000">
      <w:pPr>
        <w:pStyle w:val="Heading1"/>
      </w:pPr>
      <w:r>
        <w:t>Principles</w:t>
      </w:r>
    </w:p>
    <w:p w14:paraId="3A358139" w14:textId="77777777" w:rsidR="001B0A74" w:rsidRDefault="00000000">
      <w:pPr>
        <w:spacing w:after="120"/>
      </w:pPr>
      <w:r>
        <w:t>Children should do what they do best naturally, and that is play. We recognise that the most effective learning comes when a child is engrossed in a topic or activity that is largely self-chosen, so we create an environment that supports each child's preferred type of play. By working closely with the individual child and their family, we build upon and develop children's interests and passions, providing suitable and stimulating resources and play opportunities.</w:t>
      </w:r>
    </w:p>
    <w:p w14:paraId="31AB400C" w14:textId="77777777" w:rsidR="001B0A74" w:rsidRDefault="00000000">
      <w:pPr>
        <w:spacing w:after="120"/>
      </w:pPr>
      <w:r>
        <w:t>Our play-based approach is rooted in the Reggio Emilia philosophy and Scandinavian hygge, and in an ACE curriculum — Active, Creative and Exploratory — that sees children as capable, curious learners.</w:t>
      </w:r>
    </w:p>
    <w:p w14:paraId="11C4EC1F" w14:textId="77777777" w:rsidR="001B0A74" w:rsidRDefault="00000000">
      <w:pPr>
        <w:spacing w:after="120"/>
      </w:pPr>
      <w:r>
        <w:t>We use the three Characteristics of Effective Teaching and Learning set out in the EYFS — playing and exploring, active learning, and creating and thinking critically — to recognise productive play and development in each child. These are reflected in children's learning journals on Tapestry. Our observation is purposeful and proportionate: it exists to support children's learning, not to create paperwork.</w:t>
      </w:r>
    </w:p>
    <w:p w14:paraId="4AA319FB" w14:textId="77777777" w:rsidR="001B0A74" w:rsidRDefault="00000000">
      <w:pPr>
        <w:pStyle w:val="Heading1"/>
      </w:pPr>
      <w:r>
        <w:t>Focus on Children</w:t>
      </w:r>
    </w:p>
    <w:p w14:paraId="6E289F47" w14:textId="77777777" w:rsidR="001B0A74" w:rsidRDefault="00000000">
      <w:pPr>
        <w:spacing w:after="120"/>
      </w:pPr>
      <w:r>
        <w:lastRenderedPageBreak/>
        <w:t>We listen to children and value their decisions, so that our programme of play responds to their wishes and needs. Children's feedback is the springboard for planning activities and resources, guided by the EYFS framework and the seven areas of learning: the three prime areas (communication and language; physical development; and personal, social and emotional development) and the four specific areas (literacy; mathematics; understanding the world; and expressive arts and design).</w:t>
      </w:r>
    </w:p>
    <w:p w14:paraId="2773529E" w14:textId="77777777" w:rsidR="001B0A74" w:rsidRDefault="00000000">
      <w:pPr>
        <w:spacing w:after="120"/>
      </w:pPr>
      <w:r>
        <w:t>In return, children feel valued in their opinions and choices, which builds the confidence in their own abilities that is so vital to lead them successfully through life.</w:t>
      </w:r>
    </w:p>
    <w:p w14:paraId="0E353990" w14:textId="77777777" w:rsidR="001B0A74" w:rsidRDefault="00000000">
      <w:pPr>
        <w:pStyle w:val="Heading1"/>
      </w:pPr>
      <w:r>
        <w:t>A Basis for Quality</w:t>
      </w:r>
    </w:p>
    <w:p w14:paraId="2AEE0BB3" w14:textId="77777777" w:rsidR="001B0A74" w:rsidRDefault="00000000">
      <w:pPr>
        <w:spacing w:after="120"/>
      </w:pPr>
      <w:r>
        <w:t xml:space="preserve">Little Star Nursery values play as a learning </w:t>
      </w:r>
      <w:proofErr w:type="gramStart"/>
      <w:r>
        <w:t>tool in itself, and</w:t>
      </w:r>
      <w:proofErr w:type="gramEnd"/>
      <w:r>
        <w:t xml:space="preserve"> not merely a means to deliver a particular “lesson”. The quality of play is enhanced by practitioners who are involved, interested and knowledgeable, and who extend the thinking that is taking place.</w:t>
      </w:r>
    </w:p>
    <w:p w14:paraId="0943A953" w14:textId="77777777" w:rsidR="001B0A74" w:rsidRDefault="00000000">
      <w:pPr>
        <w:pStyle w:val="Heading1"/>
      </w:pPr>
      <w:r>
        <w:t>Outdoor Play and Nature</w:t>
      </w:r>
    </w:p>
    <w:p w14:paraId="03C379B9" w14:textId="5E4414E9" w:rsidR="001B0A74" w:rsidRDefault="00000000">
      <w:pPr>
        <w:spacing w:after="120"/>
      </w:pPr>
      <w:r>
        <w:t xml:space="preserve">The outdoors is a natural learning environment for children. In line with the EYFS, children have daily access to outdoor </w:t>
      </w:r>
      <w:proofErr w:type="gramStart"/>
      <w:r>
        <w:t>play,  daily</w:t>
      </w:r>
      <w:proofErr w:type="gramEnd"/>
      <w:r>
        <w:t xml:space="preserve"> outdoor activity and outings. Our play draws on Forest School and nature-based experiences, including mud kitchens, den building, gardening, climbing and exploring the natural world, in all weathers, with suitable clothing and sun protection (see Illness, Medication and Emergency Procedures).</w:t>
      </w:r>
    </w:p>
    <w:p w14:paraId="7D2153E4" w14:textId="77777777" w:rsidR="001B0A74" w:rsidRDefault="00000000">
      <w:pPr>
        <w:pStyle w:val="Heading1"/>
      </w:pPr>
      <w:r>
        <w:t>Safety and Risk</w:t>
      </w:r>
    </w:p>
    <w:p w14:paraId="029C600C" w14:textId="77777777" w:rsidR="001B0A74" w:rsidRDefault="00000000">
      <w:pPr>
        <w:spacing w:after="120"/>
      </w:pPr>
      <w:r>
        <w:t>We recognise that an element of risk is necessary in children's play, so that they can gain a sense of their own abilities. Through careful and rigorous risk-benefit assessments (see Health and Safety Policy and Risk-Benefit Assessments), children are still allowed to stretch themselves and exercise their natural curiosity through activities such as tree climbing, rope swings, woodwork and the use of real tools. The aim is to keep children safe from serious harm, not to remove every risk.</w:t>
      </w:r>
    </w:p>
    <w:p w14:paraId="441D568B" w14:textId="77777777" w:rsidR="001B0A74" w:rsidRDefault="00000000">
      <w:pPr>
        <w:spacing w:after="120"/>
      </w:pPr>
      <w:r>
        <w:t xml:space="preserve">Children are encouraged to think about their own safety, and to look at risks to themselves and others, with sensitive support from staff. Staff supervise </w:t>
      </w:r>
      <w:proofErr w:type="gramStart"/>
      <w:r>
        <w:t>play at all times</w:t>
      </w:r>
      <w:proofErr w:type="gramEnd"/>
      <w:r>
        <w:t xml:space="preserve">, in line with the statutory </w:t>
      </w:r>
      <w:proofErr w:type="spellStart"/>
      <w:r>
        <w:t>staff:child</w:t>
      </w:r>
      <w:proofErr w:type="spellEnd"/>
      <w:r>
        <w:t xml:space="preserve"> ratios.</w:t>
      </w:r>
    </w:p>
    <w:p w14:paraId="348DF674" w14:textId="77777777" w:rsidR="001B0A74" w:rsidRDefault="00000000">
      <w:pPr>
        <w:pStyle w:val="Heading1"/>
      </w:pPr>
      <w:r>
        <w:t>Resources</w:t>
      </w:r>
    </w:p>
    <w:p w14:paraId="45349675" w14:textId="77777777" w:rsidR="001B0A74" w:rsidRDefault="00000000">
      <w:pPr>
        <w:spacing w:after="120"/>
      </w:pPr>
      <w:r>
        <w:t xml:space="preserve">Resources are chosen with children's needs and interests in mind, giving value to those with as open-ended a use as possible to promote heuristic play. Everyone knows the imaginative potential of an empty cardboard box or a stick for a young child. A variety of natural and open-ended resources, including loose parts, is thoughtfully added to our continuous provision to promote learning across all seven areas. For example, a set of scales may be added to the play dough to promote learning about weight and measure, or a pen and clipboard to the home corner to encourage mark making for shopping lists or menus. We listen to children about further resources they would </w:t>
      </w:r>
      <w:proofErr w:type="gramStart"/>
      <w:r>
        <w:t>like, and</w:t>
      </w:r>
      <w:proofErr w:type="gramEnd"/>
      <w:r>
        <w:t xml:space="preserve"> consult all members of staff.</w:t>
      </w:r>
    </w:p>
    <w:p w14:paraId="0D7CE9F0" w14:textId="77777777" w:rsidR="001B0A74" w:rsidRDefault="00000000">
      <w:pPr>
        <w:spacing w:after="120"/>
      </w:pPr>
      <w:r>
        <w:t>Children are free to interpret and use resources as they choose, within the limits of safety to themselves and others. If play becomes threatening or unpleasant to other children or adults, children will be asked to reconsider their choice of play or to relocate it — often by extending the play outside. Practitioners guide children on the safe and correct use of materials and on caring for equipment. Behaviour that raises a concern is handled under our Behaviour Policy, and any concern about a child's safety under our Safeguarding and Child Protection Policy.</w:t>
      </w:r>
    </w:p>
    <w:p w14:paraId="0C275117" w14:textId="77777777" w:rsidR="001B0A74" w:rsidRDefault="00000000">
      <w:pPr>
        <w:spacing w:after="120"/>
      </w:pPr>
      <w:r>
        <w:t xml:space="preserve">Health and safety </w:t>
      </w:r>
      <w:proofErr w:type="gramStart"/>
      <w:r>
        <w:t>is</w:t>
      </w:r>
      <w:proofErr w:type="gramEnd"/>
      <w:r>
        <w:t xml:space="preserve"> always considered when planning resources. We take particular care during sessions when babies and children under three are playing in shared areas of the nursery — for example, not making available small items that could cause choking where babies could freely reach them.</w:t>
      </w:r>
    </w:p>
    <w:p w14:paraId="5B5E9BF9" w14:textId="77777777" w:rsidR="001B0A74" w:rsidRDefault="00000000">
      <w:pPr>
        <w:pStyle w:val="Heading1"/>
      </w:pPr>
      <w:r>
        <w:t>Technology and Screen Use</w:t>
      </w:r>
    </w:p>
    <w:p w14:paraId="57927746" w14:textId="77777777" w:rsidR="001B0A74" w:rsidRDefault="00000000">
      <w:pPr>
        <w:spacing w:after="120"/>
      </w:pPr>
      <w:r>
        <w:lastRenderedPageBreak/>
        <w:t xml:space="preserve">Children's play at Little Star is predominantly hands-on, social and outdoors. Where technology is used, it is purposeful, age-appropriate and supervised, and complements rather than replaces active, real-world play. We have regard to current government guidance on children's screen use in the early </w:t>
      </w:r>
      <w:proofErr w:type="gramStart"/>
      <w:r>
        <w:t>years, and</w:t>
      </w:r>
      <w:proofErr w:type="gramEnd"/>
      <w:r>
        <w:t xml:space="preserve"> share it with parents and carers (see Acceptable Use Policy).</w:t>
      </w:r>
    </w:p>
    <w:p w14:paraId="28F68DC6" w14:textId="77777777" w:rsidR="001B0A74" w:rsidRDefault="00000000">
      <w:pPr>
        <w:pStyle w:val="Heading1"/>
      </w:pPr>
      <w:r>
        <w:t>Role of the Practitioner</w:t>
      </w:r>
    </w:p>
    <w:p w14:paraId="15A9BA80" w14:textId="77777777" w:rsidR="001B0A74" w:rsidRDefault="00000000">
      <w:pPr>
        <w:spacing w:after="120"/>
      </w:pPr>
      <w:r>
        <w:t>Practitioners strive to be quality “play partners” for children, playing alongside them to model good examples of play and to validate children's self-chosen play. In this way we instil an ethos of respect and listening, valuing each other's opinion, voice and choices. By being deeply involved in play, we can scaffold and develop thinking, work through problems together, and build trusting, collaborative, playful relationships. We strive for a balanced mix of adult-led and child-led activity, to give the best possible opportunities for all children and their varied needs.</w:t>
      </w:r>
    </w:p>
    <w:p w14:paraId="2B64849D" w14:textId="77777777" w:rsidR="001B0A74" w:rsidRDefault="00000000">
      <w:pPr>
        <w:spacing w:after="120"/>
      </w:pPr>
      <w:r>
        <w:t>Each child has a key person who knows them well, and who works closely with parents and carers to understand what children enjoy and are curious about at home.</w:t>
      </w:r>
    </w:p>
    <w:p w14:paraId="4A4032C8" w14:textId="77777777" w:rsidR="001B0A74" w:rsidRDefault="00000000">
      <w:pPr>
        <w:pStyle w:val="Heading1"/>
      </w:pPr>
      <w:r>
        <w:t>Inclusion</w:t>
      </w:r>
    </w:p>
    <w:p w14:paraId="1BE901E5" w14:textId="77777777" w:rsidR="001B0A74" w:rsidRDefault="00000000">
      <w:pPr>
        <w:spacing w:after="120"/>
      </w:pPr>
      <w:r>
        <w:t>Everyone can play. We guide children to develop an inclusive attitude to play. Instances of exclusion are closely examined and discouraged, and children are asked to consider others in their play and to see the benefits of an inclusive atmosphere. These ideas are reinforced through daily play and in more directed circle-time themes.</w:t>
      </w:r>
    </w:p>
    <w:p w14:paraId="54FA5C7F" w14:textId="77777777" w:rsidR="001B0A74" w:rsidRDefault="00000000">
      <w:pPr>
        <w:spacing w:after="120"/>
      </w:pPr>
      <w:r>
        <w:t>We make reasonable adjustments so that children with special educational needs and disabilities, children with English as an additional language, and children of every background and family type can take a full and equal part in play, indoors and out. For more information, please see our SEND Policy and our Equality and Equal Opportunities Policy.</w:t>
      </w:r>
    </w:p>
    <w:p w14:paraId="23BB57B8" w14:textId="77777777" w:rsidR="001B0A74" w:rsidRDefault="00000000">
      <w:pPr>
        <w:pStyle w:val="Heading1"/>
      </w:pPr>
      <w:r>
        <w:t>Review</w:t>
      </w:r>
    </w:p>
    <w:p w14:paraId="6520F0AE" w14:textId="77777777" w:rsidR="001B0A74" w:rsidRDefault="00000000">
      <w:pPr>
        <w:spacing w:after="120"/>
      </w:pPr>
      <w:r>
        <w:t>This policy is reviewed at least annually, and sooner where there is a change in the EYFS statutory framework or related guidance.</w:t>
      </w:r>
    </w:p>
    <w:p w14:paraId="3BBE1DF3" w14:textId="77777777" w:rsidR="001B0A74" w:rsidRDefault="00000000">
      <w:pPr>
        <w:spacing w:after="120"/>
      </w:pPr>
      <w:r>
        <w:rPr>
          <w:i/>
          <w:iCs/>
          <w:sz w:val="20"/>
          <w:szCs w:val="20"/>
        </w:rPr>
        <w:t>Policy reviewed and reissued: 2026. Next scheduled review: 2027.</w:t>
      </w:r>
    </w:p>
    <w:p w14:paraId="078FCBD9" w14:textId="77777777" w:rsidR="001B0A74" w:rsidRDefault="00000000">
      <w:r>
        <w:br w:type="page"/>
      </w:r>
    </w:p>
    <w:sectPr w:rsidR="001B0A74">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526FA7"/>
    <w:multiLevelType w:val="hybridMultilevel"/>
    <w:tmpl w:val="771CF734"/>
    <w:lvl w:ilvl="0" w:tplc="443C2F44">
      <w:start w:val="1"/>
      <w:numFmt w:val="bullet"/>
      <w:lvlText w:val="•"/>
      <w:lvlJc w:val="left"/>
      <w:pPr>
        <w:ind w:left="504" w:hanging="288"/>
      </w:pPr>
    </w:lvl>
    <w:lvl w:ilvl="1" w:tplc="B358AE5E">
      <w:numFmt w:val="decimal"/>
      <w:lvlText w:val=""/>
      <w:lvlJc w:val="left"/>
    </w:lvl>
    <w:lvl w:ilvl="2" w:tplc="E700A5A0">
      <w:numFmt w:val="decimal"/>
      <w:lvlText w:val=""/>
      <w:lvlJc w:val="left"/>
    </w:lvl>
    <w:lvl w:ilvl="3" w:tplc="73642F9C">
      <w:numFmt w:val="decimal"/>
      <w:lvlText w:val=""/>
      <w:lvlJc w:val="left"/>
    </w:lvl>
    <w:lvl w:ilvl="4" w:tplc="D7E60F70">
      <w:numFmt w:val="decimal"/>
      <w:lvlText w:val=""/>
      <w:lvlJc w:val="left"/>
    </w:lvl>
    <w:lvl w:ilvl="5" w:tplc="BE0EB56E">
      <w:numFmt w:val="decimal"/>
      <w:lvlText w:val=""/>
      <w:lvlJc w:val="left"/>
    </w:lvl>
    <w:lvl w:ilvl="6" w:tplc="D55E1F90">
      <w:numFmt w:val="decimal"/>
      <w:lvlText w:val=""/>
      <w:lvlJc w:val="left"/>
    </w:lvl>
    <w:lvl w:ilvl="7" w:tplc="3AD802D0">
      <w:numFmt w:val="decimal"/>
      <w:lvlText w:val=""/>
      <w:lvlJc w:val="left"/>
    </w:lvl>
    <w:lvl w:ilvl="8" w:tplc="38706B08">
      <w:numFmt w:val="decimal"/>
      <w:lvlText w:val=""/>
      <w:lvlJc w:val="left"/>
    </w:lvl>
  </w:abstractNum>
  <w:abstractNum w:abstractNumId="1" w15:restartNumberingAfterBreak="0">
    <w:nsid w:val="569736FB"/>
    <w:multiLevelType w:val="hybridMultilevel"/>
    <w:tmpl w:val="F4CCD972"/>
    <w:lvl w:ilvl="0" w:tplc="8B363D9E">
      <w:start w:val="1"/>
      <w:numFmt w:val="bullet"/>
      <w:lvlText w:val="●"/>
      <w:lvlJc w:val="left"/>
      <w:pPr>
        <w:ind w:left="720" w:hanging="360"/>
      </w:pPr>
    </w:lvl>
    <w:lvl w:ilvl="1" w:tplc="652239CE">
      <w:start w:val="1"/>
      <w:numFmt w:val="bullet"/>
      <w:lvlText w:val="○"/>
      <w:lvlJc w:val="left"/>
      <w:pPr>
        <w:ind w:left="1440" w:hanging="360"/>
      </w:pPr>
    </w:lvl>
    <w:lvl w:ilvl="2" w:tplc="174ADAE6">
      <w:start w:val="1"/>
      <w:numFmt w:val="bullet"/>
      <w:lvlText w:val="■"/>
      <w:lvlJc w:val="left"/>
      <w:pPr>
        <w:ind w:left="2160" w:hanging="360"/>
      </w:pPr>
    </w:lvl>
    <w:lvl w:ilvl="3" w:tplc="40882D96">
      <w:start w:val="1"/>
      <w:numFmt w:val="bullet"/>
      <w:lvlText w:val="●"/>
      <w:lvlJc w:val="left"/>
      <w:pPr>
        <w:ind w:left="2880" w:hanging="360"/>
      </w:pPr>
    </w:lvl>
    <w:lvl w:ilvl="4" w:tplc="53401612">
      <w:start w:val="1"/>
      <w:numFmt w:val="bullet"/>
      <w:lvlText w:val="○"/>
      <w:lvlJc w:val="left"/>
      <w:pPr>
        <w:ind w:left="3600" w:hanging="360"/>
      </w:pPr>
    </w:lvl>
    <w:lvl w:ilvl="5" w:tplc="FD4C18DE">
      <w:start w:val="1"/>
      <w:numFmt w:val="bullet"/>
      <w:lvlText w:val="■"/>
      <w:lvlJc w:val="left"/>
      <w:pPr>
        <w:ind w:left="4320" w:hanging="360"/>
      </w:pPr>
    </w:lvl>
    <w:lvl w:ilvl="6" w:tplc="6A42D46A">
      <w:start w:val="1"/>
      <w:numFmt w:val="bullet"/>
      <w:lvlText w:val="●"/>
      <w:lvlJc w:val="left"/>
      <w:pPr>
        <w:ind w:left="5040" w:hanging="360"/>
      </w:pPr>
    </w:lvl>
    <w:lvl w:ilvl="7" w:tplc="9B18569C">
      <w:start w:val="1"/>
      <w:numFmt w:val="bullet"/>
      <w:lvlText w:val="●"/>
      <w:lvlJc w:val="left"/>
      <w:pPr>
        <w:ind w:left="5760" w:hanging="360"/>
      </w:pPr>
    </w:lvl>
    <w:lvl w:ilvl="8" w:tplc="0C187642">
      <w:start w:val="1"/>
      <w:numFmt w:val="bullet"/>
      <w:lvlText w:val="●"/>
      <w:lvlJc w:val="left"/>
      <w:pPr>
        <w:ind w:left="6480" w:hanging="360"/>
      </w:pPr>
    </w:lvl>
  </w:abstractNum>
  <w:num w:numId="1" w16cid:durableId="435949608">
    <w:abstractNumId w:val="1"/>
    <w:lvlOverride w:ilvl="0">
      <w:startOverride w:val="1"/>
    </w:lvlOverride>
  </w:num>
  <w:num w:numId="2" w16cid:durableId="8514589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A74"/>
    <w:rsid w:val="0005279C"/>
    <w:rsid w:val="001B0A74"/>
    <w:rsid w:val="00DB50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43CA6"/>
  <w15:docId w15:val="{79ED20F9-4A8A-4F9C-93B6-31B6C3D67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B1B1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2E7D32"/>
      </w:pBdr>
      <w:spacing w:before="260" w:after="120"/>
      <w:outlineLvl w:val="0"/>
    </w:pPr>
    <w:rPr>
      <w:b/>
      <w:bCs/>
      <w:color w:val="2E7D32"/>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1298</Words>
  <Characters>6988</Characters>
  <Application>Microsoft Office Word</Application>
  <DocSecurity>0</DocSecurity>
  <Lines>105</Lines>
  <Paragraphs>49</Paragraphs>
  <ScaleCrop>false</ScaleCrop>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Kate Wilson</cp:lastModifiedBy>
  <cp:revision>2</cp:revision>
  <dcterms:created xsi:type="dcterms:W3CDTF">2026-10-04T12:12:00Z</dcterms:created>
  <dcterms:modified xsi:type="dcterms:W3CDTF">2026-10-04T12:12:00Z</dcterms:modified>
</cp:coreProperties>
</file>